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903D" w14:textId="77777777" w:rsidR="00965523" w:rsidRPr="00965523" w:rsidRDefault="00965523" w:rsidP="00965523">
      <w:pPr>
        <w:suppressAutoHyphens/>
        <w:autoSpaceDE w:val="0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val="ru-RU" w:eastAsia="ar-SA"/>
        </w:rPr>
      </w:pPr>
      <w:r w:rsidRPr="00965523">
        <w:rPr>
          <w:rFonts w:ascii="Arial" w:hAnsi="Arial" w:cs="Arial"/>
          <w:color w:val="auto"/>
          <w:sz w:val="20"/>
          <w:szCs w:val="20"/>
          <w:lang w:val="ru-RU" w:eastAsia="ar-SA"/>
        </w:rPr>
        <w:object w:dxaOrig="1321" w:dyaOrig="1441" w14:anchorId="196EA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2pt" o:ole="" fillcolor="window">
            <v:imagedata r:id="rId7" o:title=""/>
          </v:shape>
          <o:OLEObject Type="Embed" ProgID="Word.Picture.8" ShapeID="_x0000_i1025" DrawAspect="Content" ObjectID="_1791031375" r:id="rId8"/>
        </w:object>
      </w:r>
    </w:p>
    <w:p w14:paraId="09FC6083" w14:textId="77777777" w:rsidR="00965523" w:rsidRPr="00965523" w:rsidRDefault="00965523" w:rsidP="00965523">
      <w:pPr>
        <w:suppressAutoHyphens/>
        <w:autoSpaceDE w:val="0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val="ru-RU" w:eastAsia="ar-SA"/>
        </w:rPr>
      </w:pPr>
      <w:r w:rsidRPr="00965523">
        <w:rPr>
          <w:b/>
          <w:bCs/>
          <w:color w:val="auto"/>
          <w:szCs w:val="28"/>
          <w:lang w:val="ru-RU" w:eastAsia="ar-SA"/>
        </w:rPr>
        <w:t xml:space="preserve">Российская Федерация                    </w:t>
      </w:r>
    </w:p>
    <w:p w14:paraId="320F27BB" w14:textId="77777777" w:rsidR="00965523" w:rsidRPr="00965523" w:rsidRDefault="00965523" w:rsidP="00965523">
      <w:pPr>
        <w:suppressAutoHyphens/>
        <w:autoSpaceDE w:val="0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val="ru-RU" w:eastAsia="ar-SA"/>
        </w:rPr>
      </w:pPr>
      <w:r w:rsidRPr="00965523">
        <w:rPr>
          <w:b/>
          <w:bCs/>
          <w:color w:val="auto"/>
          <w:szCs w:val="28"/>
          <w:lang w:val="ru-RU" w:eastAsia="ar-SA"/>
        </w:rPr>
        <w:t>Новгородская область Чудовский район</w:t>
      </w:r>
    </w:p>
    <w:p w14:paraId="0A73F5DF" w14:textId="77777777" w:rsidR="00965523" w:rsidRPr="00965523" w:rsidRDefault="00965523" w:rsidP="00965523">
      <w:pPr>
        <w:suppressAutoHyphens/>
        <w:autoSpaceDE w:val="0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val="ru-RU" w:eastAsia="ar-SA"/>
        </w:rPr>
      </w:pPr>
      <w:r w:rsidRPr="00965523">
        <w:rPr>
          <w:b/>
          <w:bCs/>
          <w:color w:val="auto"/>
          <w:szCs w:val="28"/>
          <w:lang w:val="ru-RU" w:eastAsia="ar-SA"/>
        </w:rPr>
        <w:t>Администрация Трегубовского сельского поселения</w:t>
      </w:r>
    </w:p>
    <w:p w14:paraId="1DAC23B0" w14:textId="77777777" w:rsidR="00965523" w:rsidRDefault="00965523" w:rsidP="00965523">
      <w:pPr>
        <w:spacing w:after="0" w:line="240" w:lineRule="auto"/>
        <w:ind w:left="0" w:right="0" w:firstLine="737"/>
        <w:rPr>
          <w:rFonts w:cs="Calibri"/>
          <w:color w:val="auto"/>
          <w:sz w:val="20"/>
          <w:szCs w:val="20"/>
          <w:lang w:val="ru-RU" w:eastAsia="ar-SA"/>
        </w:rPr>
      </w:pPr>
    </w:p>
    <w:p w14:paraId="7F286333" w14:textId="77777777" w:rsidR="00965523" w:rsidRPr="00965523" w:rsidRDefault="00965523" w:rsidP="00965523">
      <w:pPr>
        <w:spacing w:after="0" w:line="240" w:lineRule="auto"/>
        <w:ind w:left="0" w:right="0" w:firstLine="737"/>
        <w:rPr>
          <w:rFonts w:cs="Calibri"/>
          <w:color w:val="auto"/>
          <w:sz w:val="20"/>
          <w:szCs w:val="20"/>
          <w:lang w:val="ru-RU" w:eastAsia="ar-SA"/>
        </w:rPr>
      </w:pPr>
    </w:p>
    <w:p w14:paraId="6FE1C8D6" w14:textId="77777777" w:rsidR="00965523" w:rsidRPr="00965523" w:rsidRDefault="00965523" w:rsidP="00965523">
      <w:pPr>
        <w:spacing w:after="0" w:line="240" w:lineRule="auto"/>
        <w:ind w:left="0" w:right="0" w:firstLine="0"/>
        <w:jc w:val="center"/>
        <w:rPr>
          <w:rFonts w:cs="Calibri"/>
          <w:b/>
          <w:color w:val="auto"/>
          <w:sz w:val="32"/>
          <w:szCs w:val="32"/>
          <w:lang w:val="ru-RU" w:eastAsia="ar-SA"/>
        </w:rPr>
      </w:pPr>
      <w:r w:rsidRPr="00965523">
        <w:rPr>
          <w:rFonts w:cs="Calibri"/>
          <w:b/>
          <w:color w:val="auto"/>
          <w:sz w:val="32"/>
          <w:szCs w:val="32"/>
          <w:lang w:val="ru-RU" w:eastAsia="ar-SA"/>
        </w:rPr>
        <w:t>ПОСТАНОВЛЕНИЕ</w:t>
      </w:r>
    </w:p>
    <w:p w14:paraId="43E2B8E5" w14:textId="77777777" w:rsidR="00965523" w:rsidRPr="00965523" w:rsidRDefault="00965523" w:rsidP="00965523">
      <w:pPr>
        <w:shd w:val="clear" w:color="auto" w:fill="FFFFFF"/>
        <w:spacing w:after="0" w:line="240" w:lineRule="auto"/>
        <w:ind w:left="0" w:right="0" w:firstLine="0"/>
        <w:rPr>
          <w:rFonts w:ascii="Garamond" w:hAnsi="Garamond" w:cs="Calibri"/>
          <w:color w:val="auto"/>
          <w:sz w:val="24"/>
          <w:szCs w:val="28"/>
          <w:lang w:val="ru-RU" w:eastAsia="ar-SA"/>
        </w:rPr>
      </w:pPr>
    </w:p>
    <w:p w14:paraId="6BDC0C78" w14:textId="77777777" w:rsidR="00965523" w:rsidRPr="00965523" w:rsidRDefault="00965523" w:rsidP="00965523">
      <w:pPr>
        <w:spacing w:after="0" w:line="240" w:lineRule="auto"/>
        <w:ind w:left="0" w:right="0" w:firstLine="0"/>
        <w:jc w:val="left"/>
        <w:rPr>
          <w:rFonts w:cs="Calibri"/>
          <w:b/>
          <w:i/>
          <w:color w:val="auto"/>
          <w:szCs w:val="28"/>
          <w:lang w:val="ru-RU" w:eastAsia="ar-SA"/>
        </w:rPr>
      </w:pPr>
    </w:p>
    <w:p w14:paraId="73D74B48" w14:textId="003D3192" w:rsidR="00965523" w:rsidRPr="00965523" w:rsidRDefault="00965523" w:rsidP="00965523">
      <w:pPr>
        <w:spacing w:after="0" w:line="240" w:lineRule="auto"/>
        <w:ind w:left="0" w:right="0" w:firstLine="0"/>
        <w:jc w:val="left"/>
        <w:rPr>
          <w:rFonts w:cs="Calibri"/>
          <w:b/>
          <w:color w:val="auto"/>
          <w:szCs w:val="28"/>
          <w:lang w:val="ru-RU" w:eastAsia="ar-SA"/>
        </w:rPr>
      </w:pPr>
      <w:proofErr w:type="gramStart"/>
      <w:r w:rsidRPr="00965523">
        <w:rPr>
          <w:rFonts w:cs="Calibri"/>
          <w:b/>
          <w:color w:val="auto"/>
          <w:szCs w:val="28"/>
          <w:lang w:val="ru-RU" w:eastAsia="ar-SA"/>
        </w:rPr>
        <w:t>от  1</w:t>
      </w:r>
      <w:r w:rsidR="005D5C83">
        <w:rPr>
          <w:rFonts w:cs="Calibri"/>
          <w:b/>
          <w:color w:val="auto"/>
          <w:szCs w:val="28"/>
          <w:lang w:val="ru-RU" w:eastAsia="ar-SA"/>
        </w:rPr>
        <w:t>7</w:t>
      </w:r>
      <w:r w:rsidRPr="00965523">
        <w:rPr>
          <w:rFonts w:cs="Calibri"/>
          <w:b/>
          <w:color w:val="auto"/>
          <w:szCs w:val="28"/>
          <w:lang w:val="ru-RU" w:eastAsia="ar-SA"/>
        </w:rPr>
        <w:t>.10.2024</w:t>
      </w:r>
      <w:proofErr w:type="gramEnd"/>
      <w:r w:rsidRPr="00965523">
        <w:rPr>
          <w:rFonts w:cs="Calibri"/>
          <w:b/>
          <w:color w:val="auto"/>
          <w:szCs w:val="28"/>
          <w:lang w:val="ru-RU" w:eastAsia="ar-SA"/>
        </w:rPr>
        <w:t xml:space="preserve"> г.   № 16</w:t>
      </w:r>
      <w:r w:rsidR="005D5C83">
        <w:rPr>
          <w:rFonts w:cs="Calibri"/>
          <w:b/>
          <w:color w:val="auto"/>
          <w:szCs w:val="28"/>
          <w:lang w:val="ru-RU" w:eastAsia="ar-SA"/>
        </w:rPr>
        <w:t>9</w:t>
      </w:r>
    </w:p>
    <w:p w14:paraId="256FF461" w14:textId="77777777" w:rsidR="00965523" w:rsidRPr="00965523" w:rsidRDefault="00965523" w:rsidP="00965523">
      <w:pPr>
        <w:spacing w:after="0" w:line="240" w:lineRule="auto"/>
        <w:ind w:left="0" w:right="0" w:firstLine="0"/>
        <w:rPr>
          <w:rFonts w:cs="Calibri"/>
          <w:color w:val="auto"/>
          <w:szCs w:val="28"/>
          <w:lang w:val="ru-RU" w:eastAsia="ar-SA"/>
        </w:rPr>
      </w:pPr>
      <w:r w:rsidRPr="00965523">
        <w:rPr>
          <w:rFonts w:cs="Calibri"/>
          <w:color w:val="auto"/>
          <w:szCs w:val="28"/>
          <w:lang w:val="ru-RU" w:eastAsia="ar-SA"/>
        </w:rPr>
        <w:t>д. Трегубово</w:t>
      </w:r>
    </w:p>
    <w:p w14:paraId="2D74FEE9" w14:textId="659043AA" w:rsidR="00E56549" w:rsidRPr="00965523" w:rsidRDefault="00E56549" w:rsidP="00965523">
      <w:pPr>
        <w:spacing w:after="175" w:line="259" w:lineRule="auto"/>
        <w:ind w:left="0" w:right="0" w:firstLine="0"/>
        <w:jc w:val="center"/>
        <w:rPr>
          <w:lang w:val="ru-RU"/>
        </w:rPr>
      </w:pPr>
    </w:p>
    <w:p w14:paraId="7C640563" w14:textId="342A00C8" w:rsidR="00E56549" w:rsidRPr="00965523" w:rsidRDefault="00D049DB" w:rsidP="00965523">
      <w:pPr>
        <w:spacing w:after="0" w:line="240" w:lineRule="auto"/>
        <w:ind w:left="107" w:right="4490" w:hanging="11"/>
        <w:jc w:val="left"/>
        <w:rPr>
          <w:lang w:val="ru-RU"/>
        </w:rPr>
      </w:pPr>
      <w:r w:rsidRPr="00965523">
        <w:rPr>
          <w:b/>
          <w:lang w:val="ru-RU"/>
        </w:rPr>
        <w:t xml:space="preserve">Об утверждении Положения по реализации полномочий главного администратора доходов бюджета </w:t>
      </w:r>
      <w:r w:rsidR="00965523">
        <w:rPr>
          <w:b/>
          <w:lang w:val="ru-RU"/>
        </w:rPr>
        <w:t>Трегубов</w:t>
      </w:r>
      <w:r w:rsidRPr="00965523">
        <w:rPr>
          <w:b/>
          <w:lang w:val="ru-RU"/>
        </w:rPr>
        <w:t xml:space="preserve">ского сельского поселения по взысканию дебиторской задолженности по платежам в </w:t>
      </w:r>
    </w:p>
    <w:p w14:paraId="242F9184" w14:textId="77777777" w:rsidR="00E56549" w:rsidRPr="00965523" w:rsidRDefault="00D049DB" w:rsidP="00965523">
      <w:pPr>
        <w:spacing w:after="0" w:line="240" w:lineRule="auto"/>
        <w:ind w:left="107" w:right="0" w:hanging="11"/>
        <w:jc w:val="left"/>
        <w:rPr>
          <w:lang w:val="ru-RU"/>
        </w:rPr>
      </w:pPr>
      <w:r w:rsidRPr="00965523">
        <w:rPr>
          <w:b/>
          <w:lang w:val="ru-RU"/>
        </w:rPr>
        <w:t xml:space="preserve">бюджет, пеням и штрафам по ним </w:t>
      </w:r>
    </w:p>
    <w:p w14:paraId="4FEE33D1" w14:textId="77777777" w:rsidR="00E56549" w:rsidRPr="00965523" w:rsidRDefault="00D049DB">
      <w:pPr>
        <w:spacing w:after="16" w:line="259" w:lineRule="auto"/>
        <w:ind w:left="0" w:right="0" w:firstLine="0"/>
        <w:jc w:val="left"/>
        <w:rPr>
          <w:lang w:val="ru-RU"/>
        </w:rPr>
      </w:pPr>
      <w:r w:rsidRPr="00965523">
        <w:rPr>
          <w:sz w:val="24"/>
          <w:lang w:val="ru-RU"/>
        </w:rPr>
        <w:t xml:space="preserve"> </w:t>
      </w:r>
    </w:p>
    <w:p w14:paraId="0046C1FB" w14:textId="77777777" w:rsidR="00E56549" w:rsidRPr="00965523" w:rsidRDefault="00D049DB">
      <w:pPr>
        <w:spacing w:after="22" w:line="259" w:lineRule="auto"/>
        <w:ind w:left="711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358C609F" w14:textId="08657453" w:rsidR="00E56549" w:rsidRPr="00965523" w:rsidRDefault="00D049DB">
      <w:pPr>
        <w:numPr>
          <w:ilvl w:val="0"/>
          <w:numId w:val="1"/>
        </w:numPr>
        <w:ind w:right="0"/>
        <w:rPr>
          <w:lang w:val="ru-RU"/>
        </w:rPr>
      </w:pPr>
      <w:r w:rsidRPr="00965523">
        <w:rPr>
          <w:lang w:val="ru-RU"/>
        </w:rPr>
        <w:t xml:space="preserve">Утвердить Положение по реализации полномочий главного администратора доходов бюджета </w:t>
      </w:r>
      <w:bookmarkStart w:id="0" w:name="_Hlk180417533"/>
      <w:r w:rsidR="005D5C83">
        <w:rPr>
          <w:lang w:val="ru-RU"/>
        </w:rPr>
        <w:t>Трегубов</w:t>
      </w:r>
      <w:r w:rsidRPr="00965523">
        <w:rPr>
          <w:lang w:val="ru-RU"/>
        </w:rPr>
        <w:t>ского</w:t>
      </w:r>
      <w:bookmarkEnd w:id="0"/>
      <w:r w:rsidRPr="00965523">
        <w:rPr>
          <w:lang w:val="ru-RU"/>
        </w:rPr>
        <w:t xml:space="preserve"> сельского поселения по взысканию дебиторской задолженности по платежам в бюджет, пеням и штрафам по ним. </w:t>
      </w:r>
    </w:p>
    <w:p w14:paraId="2A2BCBCA" w14:textId="76BC3262" w:rsidR="00E56549" w:rsidRPr="00965523" w:rsidRDefault="00D049DB" w:rsidP="005D5C83">
      <w:pPr>
        <w:numPr>
          <w:ilvl w:val="0"/>
          <w:numId w:val="1"/>
        </w:numPr>
        <w:ind w:right="0"/>
        <w:rPr>
          <w:lang w:val="ru-RU"/>
        </w:rPr>
      </w:pPr>
      <w:r w:rsidRPr="00965523">
        <w:rPr>
          <w:lang w:val="ru-RU"/>
        </w:rPr>
        <w:t>Опубликовать</w:t>
      </w:r>
      <w:r w:rsidR="005D5C83">
        <w:rPr>
          <w:lang w:val="ru-RU"/>
        </w:rPr>
        <w:t xml:space="preserve"> настоящее постановление</w:t>
      </w:r>
      <w:r w:rsidR="005D5C83" w:rsidRPr="005D5C83">
        <w:rPr>
          <w:rFonts w:cs="Calibri"/>
          <w:color w:val="auto"/>
          <w:szCs w:val="28"/>
          <w:lang w:val="ru-RU" w:eastAsia="ar-SA"/>
        </w:rPr>
        <w:t xml:space="preserve"> в официальном бюллетене поселения «МИГ Трегубово» и</w:t>
      </w:r>
      <w:r w:rsidR="005D5C83">
        <w:rPr>
          <w:rFonts w:cs="Calibri"/>
          <w:color w:val="auto"/>
          <w:szCs w:val="28"/>
          <w:lang w:val="ru-RU" w:eastAsia="ar-SA"/>
        </w:rPr>
        <w:t xml:space="preserve"> разместить</w:t>
      </w:r>
      <w:r w:rsidR="005D5C83" w:rsidRPr="005D5C83">
        <w:rPr>
          <w:rFonts w:cs="Calibri"/>
          <w:color w:val="auto"/>
          <w:szCs w:val="28"/>
          <w:lang w:val="ru-RU" w:eastAsia="ar-SA"/>
        </w:rPr>
        <w:t xml:space="preserve"> на официальном сайте Администрации Трегубовского сельского поселения в сети «Интернет».</w:t>
      </w:r>
      <w:r w:rsidRPr="00965523">
        <w:rPr>
          <w:lang w:val="ru-RU"/>
        </w:rPr>
        <w:t xml:space="preserve"> </w:t>
      </w:r>
    </w:p>
    <w:p w14:paraId="6D35DD78" w14:textId="77777777" w:rsidR="00E56549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43AA42A2" w14:textId="77777777" w:rsidR="005D5C83" w:rsidRDefault="005D5C83">
      <w:pPr>
        <w:spacing w:after="0" w:line="259" w:lineRule="auto"/>
        <w:ind w:left="754" w:right="0" w:firstLine="0"/>
        <w:jc w:val="left"/>
        <w:rPr>
          <w:lang w:val="ru-RU"/>
        </w:rPr>
      </w:pPr>
    </w:p>
    <w:p w14:paraId="0A1C9D60" w14:textId="77777777" w:rsidR="005D5C83" w:rsidRDefault="005D5C83">
      <w:pPr>
        <w:spacing w:after="0" w:line="259" w:lineRule="auto"/>
        <w:ind w:left="754" w:right="0" w:firstLine="0"/>
        <w:jc w:val="left"/>
        <w:rPr>
          <w:lang w:val="ru-RU"/>
        </w:rPr>
      </w:pPr>
    </w:p>
    <w:p w14:paraId="2D2B0AA5" w14:textId="77777777" w:rsidR="005D5C83" w:rsidRPr="00965523" w:rsidRDefault="005D5C83">
      <w:pPr>
        <w:spacing w:after="0" w:line="259" w:lineRule="auto"/>
        <w:ind w:left="754" w:right="0" w:firstLine="0"/>
        <w:jc w:val="left"/>
        <w:rPr>
          <w:lang w:val="ru-RU"/>
        </w:rPr>
      </w:pPr>
    </w:p>
    <w:p w14:paraId="467E43AC" w14:textId="77777777" w:rsidR="00E56549" w:rsidRPr="00965523" w:rsidRDefault="00D049DB">
      <w:pPr>
        <w:spacing w:after="37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74F6F9B8" w14:textId="2B378401" w:rsidR="00E56549" w:rsidRPr="00965523" w:rsidRDefault="005D5C83">
      <w:pPr>
        <w:spacing w:after="8" w:line="253" w:lineRule="auto"/>
        <w:ind w:right="0"/>
        <w:jc w:val="left"/>
        <w:rPr>
          <w:lang w:val="ru-RU"/>
        </w:rPr>
      </w:pPr>
      <w:r>
        <w:rPr>
          <w:b/>
          <w:lang w:val="ru-RU"/>
        </w:rPr>
        <w:t xml:space="preserve">       </w:t>
      </w:r>
      <w:r w:rsidR="00D049DB" w:rsidRPr="00965523">
        <w:rPr>
          <w:b/>
          <w:lang w:val="ru-RU"/>
        </w:rPr>
        <w:t xml:space="preserve">Глава поселения                                              </w:t>
      </w:r>
      <w:r>
        <w:rPr>
          <w:b/>
          <w:lang w:val="ru-RU"/>
        </w:rPr>
        <w:t>Алексеев С.Б.</w:t>
      </w:r>
      <w:r w:rsidR="00D049DB" w:rsidRPr="00965523">
        <w:rPr>
          <w:b/>
          <w:lang w:val="ru-RU"/>
        </w:rPr>
        <w:t xml:space="preserve"> </w:t>
      </w:r>
    </w:p>
    <w:p w14:paraId="41D6F8B0" w14:textId="77777777" w:rsidR="00E56549" w:rsidRPr="00965523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6F0F40B1" w14:textId="77777777" w:rsidR="00E56549" w:rsidRPr="00965523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3731AE74" w14:textId="77777777" w:rsidR="00E56549" w:rsidRPr="00965523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07FE5E34" w14:textId="77777777" w:rsidR="00E56549" w:rsidRPr="00965523" w:rsidRDefault="00D049DB">
      <w:pPr>
        <w:spacing w:after="0" w:line="259" w:lineRule="auto"/>
        <w:ind w:left="0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44709DFF" w14:textId="77777777" w:rsidR="00E56549" w:rsidRPr="00965523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2F6A26D0" w14:textId="77777777" w:rsidR="00E56549" w:rsidRPr="00965523" w:rsidRDefault="00D049DB">
      <w:pPr>
        <w:spacing w:after="0" w:line="259" w:lineRule="auto"/>
        <w:ind w:left="754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165FD7FA" w14:textId="77777777" w:rsidR="00E56549" w:rsidRPr="00965523" w:rsidRDefault="00D049DB">
      <w:pPr>
        <w:spacing w:after="93" w:line="259" w:lineRule="auto"/>
        <w:ind w:left="0" w:right="275" w:firstLine="0"/>
        <w:jc w:val="right"/>
        <w:rPr>
          <w:lang w:val="ru-RU"/>
        </w:rPr>
      </w:pPr>
      <w:r w:rsidRPr="00965523">
        <w:rPr>
          <w:lang w:val="ru-RU"/>
        </w:rPr>
        <w:lastRenderedPageBreak/>
        <w:t xml:space="preserve">                       </w:t>
      </w:r>
    </w:p>
    <w:p w14:paraId="75ED4033" w14:textId="77777777" w:rsidR="00E56549" w:rsidRPr="00965523" w:rsidRDefault="00D049DB">
      <w:pPr>
        <w:spacing w:after="0" w:line="259" w:lineRule="auto"/>
        <w:ind w:left="0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29C4CF14" w14:textId="77777777" w:rsidR="00E56549" w:rsidRPr="005D5C83" w:rsidRDefault="00D049DB" w:rsidP="005D5C83">
      <w:pPr>
        <w:spacing w:after="0" w:line="240" w:lineRule="auto"/>
        <w:ind w:left="-15" w:right="0" w:firstLine="7083"/>
        <w:jc w:val="right"/>
        <w:rPr>
          <w:sz w:val="24"/>
          <w:szCs w:val="24"/>
          <w:lang w:val="ru-RU"/>
        </w:rPr>
      </w:pPr>
      <w:r w:rsidRPr="005D5C83">
        <w:rPr>
          <w:sz w:val="24"/>
          <w:szCs w:val="24"/>
          <w:lang w:val="ru-RU"/>
        </w:rPr>
        <w:t xml:space="preserve">УТВЕРЖДЕН                                                                             постановлением Администрации </w:t>
      </w:r>
    </w:p>
    <w:p w14:paraId="7E48F121" w14:textId="6CC50FF4" w:rsidR="00E56549" w:rsidRPr="005D5C83" w:rsidRDefault="00D049DB" w:rsidP="005D5C83">
      <w:pPr>
        <w:spacing w:after="0" w:line="240" w:lineRule="auto"/>
        <w:ind w:left="-5" w:right="0"/>
        <w:jc w:val="right"/>
        <w:rPr>
          <w:sz w:val="24"/>
          <w:szCs w:val="24"/>
          <w:lang w:val="ru-RU"/>
        </w:rPr>
      </w:pPr>
      <w:r w:rsidRPr="005D5C83">
        <w:rPr>
          <w:sz w:val="24"/>
          <w:szCs w:val="24"/>
          <w:lang w:val="ru-RU"/>
        </w:rPr>
        <w:t xml:space="preserve">                                                                             </w:t>
      </w:r>
      <w:r w:rsidR="005D5C83">
        <w:rPr>
          <w:sz w:val="24"/>
          <w:szCs w:val="24"/>
          <w:lang w:val="ru-RU"/>
        </w:rPr>
        <w:t>Трегубов</w:t>
      </w:r>
      <w:r w:rsidRPr="005D5C83">
        <w:rPr>
          <w:sz w:val="24"/>
          <w:szCs w:val="24"/>
          <w:lang w:val="ru-RU"/>
        </w:rPr>
        <w:t xml:space="preserve">ского сельского поселения </w:t>
      </w:r>
    </w:p>
    <w:p w14:paraId="4F57680A" w14:textId="75B58433" w:rsidR="00E56549" w:rsidRPr="00965523" w:rsidRDefault="00D049DB" w:rsidP="005D5C83">
      <w:pPr>
        <w:spacing w:after="0" w:line="240" w:lineRule="auto"/>
        <w:ind w:left="0" w:right="83" w:firstLine="0"/>
        <w:jc w:val="right"/>
        <w:rPr>
          <w:lang w:val="ru-RU"/>
        </w:rPr>
      </w:pPr>
      <w:r w:rsidRPr="005D5C83">
        <w:rPr>
          <w:sz w:val="24"/>
          <w:szCs w:val="24"/>
          <w:lang w:val="ru-RU"/>
        </w:rPr>
        <w:t xml:space="preserve">                </w:t>
      </w:r>
      <w:r w:rsidR="005D5C83">
        <w:rPr>
          <w:sz w:val="24"/>
          <w:szCs w:val="24"/>
          <w:lang w:val="ru-RU"/>
        </w:rPr>
        <w:t xml:space="preserve">  </w:t>
      </w:r>
      <w:r w:rsidRPr="005D5C83">
        <w:rPr>
          <w:sz w:val="24"/>
          <w:szCs w:val="24"/>
          <w:lang w:val="ru-RU"/>
        </w:rPr>
        <w:t xml:space="preserve">от </w:t>
      </w:r>
      <w:proofErr w:type="gramStart"/>
      <w:r w:rsidR="005D5C83">
        <w:rPr>
          <w:sz w:val="24"/>
          <w:szCs w:val="24"/>
          <w:lang w:val="ru-RU"/>
        </w:rPr>
        <w:t>17.10.2024</w:t>
      </w:r>
      <w:r w:rsidRPr="005D5C83">
        <w:rPr>
          <w:sz w:val="24"/>
          <w:szCs w:val="24"/>
          <w:lang w:val="ru-RU"/>
        </w:rPr>
        <w:t xml:space="preserve">  №</w:t>
      </w:r>
      <w:proofErr w:type="gramEnd"/>
      <w:r w:rsidRPr="005D5C83">
        <w:rPr>
          <w:sz w:val="24"/>
          <w:szCs w:val="24"/>
          <w:lang w:val="ru-RU"/>
        </w:rPr>
        <w:t xml:space="preserve"> 1</w:t>
      </w:r>
      <w:r w:rsidR="005D5C83">
        <w:rPr>
          <w:sz w:val="24"/>
          <w:szCs w:val="24"/>
          <w:lang w:val="ru-RU"/>
        </w:rPr>
        <w:t>69</w:t>
      </w:r>
    </w:p>
    <w:p w14:paraId="673F1495" w14:textId="77777777" w:rsidR="00E56549" w:rsidRPr="00965523" w:rsidRDefault="00D049DB">
      <w:pPr>
        <w:spacing w:after="62" w:line="236" w:lineRule="auto"/>
        <w:ind w:left="4677" w:right="1826" w:firstLine="0"/>
        <w:jc w:val="left"/>
        <w:rPr>
          <w:lang w:val="ru-RU"/>
        </w:rPr>
      </w:pPr>
      <w:r w:rsidRPr="00965523">
        <w:rPr>
          <w:sz w:val="24"/>
          <w:lang w:val="ru-RU"/>
        </w:rPr>
        <w:t xml:space="preserve"> </w:t>
      </w:r>
      <w:r w:rsidRPr="00965523">
        <w:rPr>
          <w:b/>
          <w:lang w:val="ru-RU"/>
        </w:rPr>
        <w:t xml:space="preserve"> </w:t>
      </w:r>
    </w:p>
    <w:p w14:paraId="7A0586DF" w14:textId="77777777" w:rsidR="00E56549" w:rsidRPr="00965523" w:rsidRDefault="00D049DB">
      <w:pPr>
        <w:spacing w:after="30" w:line="259" w:lineRule="auto"/>
        <w:ind w:right="11"/>
        <w:jc w:val="center"/>
        <w:rPr>
          <w:lang w:val="ru-RU"/>
        </w:rPr>
      </w:pPr>
      <w:r w:rsidRPr="00965523">
        <w:rPr>
          <w:b/>
          <w:lang w:val="ru-RU"/>
        </w:rPr>
        <w:t xml:space="preserve">Положение </w:t>
      </w:r>
    </w:p>
    <w:p w14:paraId="411404AF" w14:textId="77777777" w:rsidR="00E56549" w:rsidRPr="00965523" w:rsidRDefault="00D049DB">
      <w:pPr>
        <w:spacing w:after="8" w:line="253" w:lineRule="auto"/>
        <w:ind w:left="105" w:right="0"/>
        <w:jc w:val="left"/>
        <w:rPr>
          <w:lang w:val="ru-RU"/>
        </w:rPr>
      </w:pPr>
      <w:r w:rsidRPr="00965523">
        <w:rPr>
          <w:b/>
          <w:lang w:val="ru-RU"/>
        </w:rPr>
        <w:t xml:space="preserve"> по реализации полномочий главного администратора доходов бюджета </w:t>
      </w:r>
    </w:p>
    <w:p w14:paraId="3804882A" w14:textId="379E333A" w:rsidR="00E56549" w:rsidRPr="00965523" w:rsidRDefault="005D5C83">
      <w:pPr>
        <w:spacing w:after="30" w:line="259" w:lineRule="auto"/>
        <w:ind w:right="0"/>
        <w:jc w:val="center"/>
        <w:rPr>
          <w:lang w:val="ru-RU"/>
        </w:rPr>
      </w:pPr>
      <w:r w:rsidRPr="005D5C83">
        <w:rPr>
          <w:b/>
          <w:lang w:val="ru-RU"/>
        </w:rPr>
        <w:t>Трегубовского</w:t>
      </w:r>
      <w:r w:rsidR="00D049DB" w:rsidRPr="00965523">
        <w:rPr>
          <w:b/>
          <w:lang w:val="ru-RU"/>
        </w:rPr>
        <w:t xml:space="preserve"> сельского поселения по взысканию дебиторской задолженности по платежам в бюджет, пеням и штрафам по ним </w:t>
      </w:r>
    </w:p>
    <w:p w14:paraId="20E87DE3" w14:textId="77777777" w:rsidR="00E56549" w:rsidRPr="00965523" w:rsidRDefault="00D049DB">
      <w:pPr>
        <w:spacing w:after="161" w:line="259" w:lineRule="auto"/>
        <w:ind w:left="711" w:right="0" w:firstLine="0"/>
        <w:jc w:val="left"/>
        <w:rPr>
          <w:lang w:val="ru-RU"/>
        </w:rPr>
      </w:pPr>
      <w:r w:rsidRPr="00965523">
        <w:rPr>
          <w:lang w:val="ru-RU"/>
        </w:rPr>
        <w:t xml:space="preserve">  </w:t>
      </w:r>
    </w:p>
    <w:p w14:paraId="12324403" w14:textId="77777777" w:rsidR="00E56549" w:rsidRPr="00965523" w:rsidRDefault="00D049DB">
      <w:pPr>
        <w:pStyle w:val="1"/>
        <w:numPr>
          <w:ilvl w:val="0"/>
          <w:numId w:val="0"/>
        </w:numPr>
        <w:spacing w:after="143"/>
        <w:ind w:right="5"/>
        <w:rPr>
          <w:lang w:val="ru-RU"/>
        </w:rPr>
      </w:pPr>
      <w:r w:rsidRPr="00965523">
        <w:rPr>
          <w:lang w:val="ru-RU"/>
        </w:rPr>
        <w:t xml:space="preserve">1.Общие положения </w:t>
      </w:r>
    </w:p>
    <w:p w14:paraId="3EF4C9E2" w14:textId="76C761B3" w:rsidR="005D5C8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1.1. Положение разработано в целях максимально гарантированного погашения или взыскания долгов в соответствии с законодательством Российской Федерации, а также в целях эффективного управления объемом и качеством дебиторской задолженности, числящейся на балансе   администраторов доходов бюджета </w:t>
      </w:r>
      <w:r w:rsidR="005D5C83">
        <w:rPr>
          <w:lang w:val="ru-RU"/>
        </w:rPr>
        <w:t>Трегубов</w:t>
      </w:r>
      <w:r w:rsidR="005D5C83" w:rsidRPr="00965523">
        <w:rPr>
          <w:lang w:val="ru-RU"/>
        </w:rPr>
        <w:t>ского</w:t>
      </w:r>
      <w:r w:rsidRPr="00965523">
        <w:rPr>
          <w:lang w:val="ru-RU"/>
        </w:rPr>
        <w:t xml:space="preserve"> сельского поселения. </w:t>
      </w:r>
    </w:p>
    <w:p w14:paraId="2D67D2B3" w14:textId="350D645C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1.2. Дебиторская задолженность – задолженность плательщиков доходов в бюджет </w:t>
      </w:r>
      <w:r w:rsidR="005D5C83">
        <w:rPr>
          <w:lang w:val="ru-RU"/>
        </w:rPr>
        <w:t>Трегубов</w:t>
      </w:r>
      <w:r w:rsidR="005D5C83" w:rsidRPr="00965523">
        <w:rPr>
          <w:lang w:val="ru-RU"/>
        </w:rPr>
        <w:t>ского</w:t>
      </w:r>
      <w:r w:rsidRPr="00965523">
        <w:rPr>
          <w:lang w:val="ru-RU"/>
        </w:rPr>
        <w:t xml:space="preserve"> сельского поселения. </w:t>
      </w:r>
    </w:p>
    <w:p w14:paraId="030AEBEE" w14:textId="40F1ECC5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1.3. Своевременный и полный учет задолженности </w:t>
      </w:r>
      <w:proofErr w:type="gramStart"/>
      <w:r w:rsidRPr="00965523">
        <w:rPr>
          <w:lang w:val="ru-RU"/>
        </w:rPr>
        <w:t>плательщиков  доходов</w:t>
      </w:r>
      <w:proofErr w:type="gramEnd"/>
      <w:r w:rsidRPr="00965523">
        <w:rPr>
          <w:lang w:val="ru-RU"/>
        </w:rPr>
        <w:t xml:space="preserve"> в бюджет </w:t>
      </w:r>
      <w:r w:rsidR="005D5C83">
        <w:rPr>
          <w:lang w:val="ru-RU"/>
        </w:rPr>
        <w:t>Трегубов</w:t>
      </w:r>
      <w:r w:rsidR="005D5C83" w:rsidRPr="00965523">
        <w:rPr>
          <w:lang w:val="ru-RU"/>
        </w:rPr>
        <w:t>ского</w:t>
      </w:r>
      <w:r w:rsidRPr="00965523">
        <w:rPr>
          <w:lang w:val="ru-RU"/>
        </w:rPr>
        <w:t xml:space="preserve"> сельского поселения обеспечивают соответствующие администраторы доходов  бюджета </w:t>
      </w:r>
      <w:r w:rsidR="002F1687">
        <w:rPr>
          <w:lang w:val="ru-RU"/>
        </w:rPr>
        <w:t>Трегубов</w:t>
      </w:r>
      <w:r w:rsidR="002F1687" w:rsidRPr="00965523">
        <w:rPr>
          <w:lang w:val="ru-RU"/>
        </w:rPr>
        <w:t>ского</w:t>
      </w:r>
      <w:r w:rsidRPr="00965523">
        <w:rPr>
          <w:lang w:val="ru-RU"/>
        </w:rPr>
        <w:t xml:space="preserve"> сельского поселения. </w:t>
      </w:r>
    </w:p>
    <w:p w14:paraId="5509C733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1.4. Дебиторская задолженность по доходам подразделяется на текущую и просроченную. </w:t>
      </w:r>
    </w:p>
    <w:p w14:paraId="732BE324" w14:textId="77777777" w:rsidR="00E56549" w:rsidRPr="00965523" w:rsidRDefault="00D049DB">
      <w:pPr>
        <w:ind w:left="-15" w:right="0" w:firstLine="706"/>
        <w:rPr>
          <w:lang w:val="ru-RU"/>
        </w:rPr>
      </w:pPr>
      <w:r w:rsidRPr="00965523">
        <w:rPr>
          <w:lang w:val="ru-RU"/>
        </w:rPr>
        <w:t xml:space="preserve">Текущая задолженность – задолженность плательщиков доходов, сформированная на отчетную дату, срок оплаты которой еще не наступил в соответствии с условиями договоров и нормами законодательства Российской Федерации. </w:t>
      </w:r>
    </w:p>
    <w:p w14:paraId="75B5D755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Просроченная задолженность – задолженность потребителей на отчетную дату, возникшая вследствие неоплаты предъявленных им платежных документов в установленные сроки, предусмотренные заключенными договорами или нормами законодательства Российской Федерации. </w:t>
      </w:r>
    </w:p>
    <w:p w14:paraId="5C12D070" w14:textId="77777777" w:rsidR="00E56549" w:rsidRPr="00965523" w:rsidRDefault="00D049DB">
      <w:pPr>
        <w:tabs>
          <w:tab w:val="center" w:pos="4423"/>
        </w:tabs>
        <w:ind w:left="-15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  <w:r w:rsidRPr="00965523">
        <w:rPr>
          <w:lang w:val="ru-RU"/>
        </w:rPr>
        <w:tab/>
        <w:t xml:space="preserve">Просроченная дебиторская задолженность подразделяется на: </w:t>
      </w:r>
    </w:p>
    <w:p w14:paraId="75CA6771" w14:textId="77777777" w:rsidR="002F1687" w:rsidRDefault="00D049DB">
      <w:pPr>
        <w:numPr>
          <w:ilvl w:val="0"/>
          <w:numId w:val="2"/>
        </w:numPr>
        <w:spacing w:after="0" w:line="286" w:lineRule="auto"/>
        <w:ind w:right="0" w:firstLine="0"/>
        <w:rPr>
          <w:lang w:val="ru-RU"/>
        </w:rPr>
      </w:pPr>
      <w:r w:rsidRPr="00965523">
        <w:rPr>
          <w:lang w:val="ru-RU"/>
        </w:rPr>
        <w:t>рабочую, в том числе на:</w:t>
      </w:r>
    </w:p>
    <w:p w14:paraId="0BB6CC20" w14:textId="77777777" w:rsidR="002F1687" w:rsidRDefault="002F1687" w:rsidP="002F1687">
      <w:pPr>
        <w:spacing w:after="0" w:line="286" w:lineRule="auto"/>
        <w:ind w:left="0" w:right="0" w:firstLine="0"/>
        <w:rPr>
          <w:lang w:val="ru-RU"/>
        </w:rPr>
      </w:pPr>
      <w:r>
        <w:rPr>
          <w:lang w:val="ru-RU"/>
        </w:rPr>
        <w:t>-</w:t>
      </w:r>
      <w:r w:rsidR="00D049DB" w:rsidRPr="00965523">
        <w:rPr>
          <w:lang w:val="ru-RU"/>
        </w:rPr>
        <w:t xml:space="preserve">  просроченные долги со сроком образования от 1-го до 2-х месяцев,  </w:t>
      </w:r>
    </w:p>
    <w:p w14:paraId="58D33C91" w14:textId="75622143" w:rsidR="00E56549" w:rsidRPr="00965523" w:rsidRDefault="002F1687" w:rsidP="002F1687">
      <w:pPr>
        <w:spacing w:after="0" w:line="286" w:lineRule="auto"/>
        <w:ind w:left="0" w:right="0" w:firstLine="0"/>
        <w:rPr>
          <w:lang w:val="ru-RU"/>
        </w:rPr>
      </w:pPr>
      <w:r>
        <w:rPr>
          <w:lang w:val="ru-RU"/>
        </w:rPr>
        <w:t xml:space="preserve">-  </w:t>
      </w:r>
      <w:r w:rsidR="00D049DB" w:rsidRPr="00965523">
        <w:rPr>
          <w:lang w:val="ru-RU"/>
        </w:rPr>
        <w:t xml:space="preserve">реструктуризированные долги, </w:t>
      </w:r>
    </w:p>
    <w:p w14:paraId="0E895139" w14:textId="125CFE95" w:rsidR="00E56549" w:rsidRPr="002F1687" w:rsidRDefault="002F1687" w:rsidP="002F1687">
      <w:pPr>
        <w:tabs>
          <w:tab w:val="center" w:pos="1126"/>
          <w:tab w:val="center" w:pos="2229"/>
          <w:tab w:val="center" w:pos="3102"/>
          <w:tab w:val="center" w:pos="4706"/>
          <w:tab w:val="center" w:pos="6636"/>
          <w:tab w:val="right" w:pos="9358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="00D049DB" w:rsidRPr="00965523">
        <w:rPr>
          <w:lang w:val="ru-RU"/>
        </w:rPr>
        <w:t xml:space="preserve">прочие </w:t>
      </w:r>
      <w:r w:rsidR="00D049DB" w:rsidRPr="00965523">
        <w:rPr>
          <w:lang w:val="ru-RU"/>
        </w:rPr>
        <w:tab/>
        <w:t xml:space="preserve">долги </w:t>
      </w:r>
      <w:r w:rsidR="00D049DB" w:rsidRPr="00965523">
        <w:rPr>
          <w:lang w:val="ru-RU"/>
        </w:rPr>
        <w:tab/>
        <w:t xml:space="preserve">без </w:t>
      </w:r>
      <w:r w:rsidR="00D049DB" w:rsidRPr="00965523">
        <w:rPr>
          <w:lang w:val="ru-RU"/>
        </w:rPr>
        <w:tab/>
        <w:t xml:space="preserve">реструктуризации (исковая </w:t>
      </w:r>
      <w:r w:rsidR="00D049DB" w:rsidRPr="00965523">
        <w:rPr>
          <w:lang w:val="ru-RU"/>
        </w:rPr>
        <w:tab/>
        <w:t>задолженность,</w:t>
      </w:r>
      <w:r>
        <w:rPr>
          <w:lang w:val="ru-RU"/>
        </w:rPr>
        <w:t xml:space="preserve"> </w:t>
      </w:r>
      <w:r w:rsidR="00D049DB" w:rsidRPr="002F1687">
        <w:rPr>
          <w:lang w:val="ru-RU"/>
        </w:rPr>
        <w:t xml:space="preserve">задолженность по исполнительным листам); </w:t>
      </w:r>
    </w:p>
    <w:p w14:paraId="44FDAB68" w14:textId="77777777" w:rsidR="00E56549" w:rsidRDefault="00D049DB">
      <w:pPr>
        <w:numPr>
          <w:ilvl w:val="0"/>
          <w:numId w:val="2"/>
        </w:numPr>
        <w:ind w:right="0" w:firstLine="0"/>
      </w:pPr>
      <w:proofErr w:type="spellStart"/>
      <w:r>
        <w:lastRenderedPageBreak/>
        <w:t>мораторную</w:t>
      </w:r>
      <w:proofErr w:type="spellEnd"/>
      <w:r>
        <w:t xml:space="preserve">; </w:t>
      </w:r>
    </w:p>
    <w:p w14:paraId="52A59B5B" w14:textId="5D02E21B" w:rsidR="00E56549" w:rsidRDefault="00D049DB">
      <w:pPr>
        <w:numPr>
          <w:ilvl w:val="0"/>
          <w:numId w:val="2"/>
        </w:numPr>
        <w:ind w:right="0" w:firstLine="0"/>
      </w:pPr>
      <w:proofErr w:type="spellStart"/>
      <w:r>
        <w:t>нереальн</w:t>
      </w:r>
      <w:proofErr w:type="spellEnd"/>
      <w:r w:rsidR="002F1687">
        <w:rPr>
          <w:lang w:val="ru-RU"/>
        </w:rPr>
        <w:t>ую</w:t>
      </w:r>
      <w:r>
        <w:t xml:space="preserve"> к </w:t>
      </w:r>
      <w:proofErr w:type="spellStart"/>
      <w:r>
        <w:t>взысканию</w:t>
      </w:r>
      <w:proofErr w:type="spellEnd"/>
      <w:r>
        <w:t xml:space="preserve"> (</w:t>
      </w:r>
      <w:proofErr w:type="spellStart"/>
      <w:r>
        <w:t>безнадежную</w:t>
      </w:r>
      <w:proofErr w:type="spellEnd"/>
      <w:r>
        <w:t xml:space="preserve">). </w:t>
      </w:r>
    </w:p>
    <w:p w14:paraId="3645E573" w14:textId="77777777" w:rsidR="00E56549" w:rsidRPr="00965523" w:rsidRDefault="00D049DB">
      <w:pPr>
        <w:ind w:left="-5" w:right="0"/>
        <w:rPr>
          <w:lang w:val="ru-RU"/>
        </w:rPr>
      </w:pPr>
      <w:r>
        <w:t xml:space="preserve"> </w:t>
      </w:r>
      <w:r w:rsidRPr="00965523">
        <w:rPr>
          <w:lang w:val="ru-RU"/>
        </w:rPr>
        <w:t xml:space="preserve">Реструктуризированный долг – просроченный долг, порядок и сроки оплаты которого определены отдельным соглашением о реструктуризации, заключенным с плательщиком доходов; </w:t>
      </w:r>
    </w:p>
    <w:p w14:paraId="32803C21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Прочий долг – просроченный долг с периодом просрочки 2 и более месяцев. </w:t>
      </w:r>
    </w:p>
    <w:p w14:paraId="7C8F7F2C" w14:textId="52A8FEF9" w:rsidR="00E56549" w:rsidRDefault="00D049DB">
      <w:pPr>
        <w:tabs>
          <w:tab w:val="center" w:pos="2740"/>
        </w:tabs>
        <w:ind w:left="-15" w:right="0" w:firstLine="0"/>
        <w:jc w:val="left"/>
      </w:pPr>
      <w:r w:rsidRPr="00965523">
        <w:rPr>
          <w:lang w:val="ru-RU"/>
        </w:rPr>
        <w:t xml:space="preserve"> </w:t>
      </w:r>
      <w:proofErr w:type="spellStart"/>
      <w:r>
        <w:t>Прочие</w:t>
      </w:r>
      <w:proofErr w:type="spellEnd"/>
      <w:r>
        <w:t xml:space="preserve"> </w:t>
      </w:r>
      <w:proofErr w:type="spellStart"/>
      <w:r>
        <w:t>долги</w:t>
      </w:r>
      <w:proofErr w:type="spellEnd"/>
      <w:r>
        <w:t xml:space="preserve"> </w:t>
      </w:r>
      <w:proofErr w:type="spellStart"/>
      <w:r>
        <w:t>подразделяются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</w:p>
    <w:p w14:paraId="280EBC3D" w14:textId="5B571804" w:rsidR="00E56549" w:rsidRPr="00965523" w:rsidRDefault="00D049DB">
      <w:pPr>
        <w:numPr>
          <w:ilvl w:val="0"/>
          <w:numId w:val="3"/>
        </w:numPr>
        <w:ind w:right="0"/>
        <w:rPr>
          <w:lang w:val="ru-RU"/>
        </w:rPr>
      </w:pPr>
      <w:r w:rsidRPr="00965523">
        <w:rPr>
          <w:lang w:val="ru-RU"/>
        </w:rPr>
        <w:t xml:space="preserve">исковую задолженность - по которой предъявлены требования в судебном порядке, но решение суда не вступило в законную силу (в судебном производстве) и задолженность, в отношении которой уже оформлены исполнительные листы или судебные приказы (в исполнительном производстве); </w:t>
      </w:r>
    </w:p>
    <w:p w14:paraId="5858305F" w14:textId="77777777" w:rsidR="00E56549" w:rsidRPr="00965523" w:rsidRDefault="00D049DB">
      <w:pPr>
        <w:numPr>
          <w:ilvl w:val="0"/>
          <w:numId w:val="3"/>
        </w:numPr>
        <w:ind w:right="0"/>
        <w:rPr>
          <w:lang w:val="ru-RU"/>
        </w:rPr>
      </w:pPr>
      <w:r w:rsidRPr="00965523">
        <w:rPr>
          <w:lang w:val="ru-RU"/>
        </w:rPr>
        <w:t xml:space="preserve">неотработанную задолженность – задолженность, в отношении которой требуется принять соответствующие меры по взысканию. </w:t>
      </w:r>
    </w:p>
    <w:p w14:paraId="4A449FE7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Мораторная задолженность – задолженность, учтенная в реестре требований в случае, если в отношении должника начата процедура банкротства (на основании статьи 95 Федерального закона от 26 октября 2002 года № 127-ФЗ «О несостоятельности (банкротстве»). </w:t>
      </w:r>
    </w:p>
    <w:p w14:paraId="45B73044" w14:textId="5CCA2F86" w:rsidR="00E56549" w:rsidRPr="00965523" w:rsidRDefault="00D049DB">
      <w:pPr>
        <w:tabs>
          <w:tab w:val="center" w:pos="2431"/>
        </w:tabs>
        <w:ind w:left="-15" w:right="0" w:firstLine="0"/>
        <w:jc w:val="left"/>
        <w:rPr>
          <w:lang w:val="ru-RU"/>
        </w:rPr>
      </w:pPr>
      <w:r w:rsidRPr="00965523">
        <w:rPr>
          <w:lang w:val="ru-RU"/>
        </w:rPr>
        <w:t xml:space="preserve"> Безнадежная задолженность.  </w:t>
      </w:r>
    </w:p>
    <w:p w14:paraId="0B25C962" w14:textId="3E85E201" w:rsidR="0058791C" w:rsidRPr="0058791C" w:rsidRDefault="00D049DB" w:rsidP="0058791C">
      <w:pPr>
        <w:spacing w:after="0" w:line="240" w:lineRule="auto"/>
        <w:ind w:left="-5" w:right="0"/>
        <w:rPr>
          <w:lang w:val="ru-RU"/>
        </w:rPr>
      </w:pPr>
      <w:r w:rsidRPr="00965523">
        <w:rPr>
          <w:lang w:val="ru-RU"/>
        </w:rPr>
        <w:t xml:space="preserve">Перевод дебиторской задолженности в категорию безнадежной и ее списание на убытки осуществляется на основании </w:t>
      </w:r>
      <w:r w:rsidR="0058791C">
        <w:rPr>
          <w:lang w:val="ru-RU"/>
        </w:rPr>
        <w:t>П</w:t>
      </w:r>
      <w:r w:rsidR="0058791C" w:rsidRPr="0058791C">
        <w:rPr>
          <w:lang w:val="ru-RU"/>
        </w:rPr>
        <w:t>оложени</w:t>
      </w:r>
      <w:r w:rsidR="0058791C">
        <w:rPr>
          <w:lang w:val="ru-RU"/>
        </w:rPr>
        <w:t xml:space="preserve">я </w:t>
      </w:r>
      <w:r w:rsidR="0058791C" w:rsidRPr="0058791C">
        <w:rPr>
          <w:lang w:val="ru-RU"/>
        </w:rPr>
        <w:t>о признании дебиторской задолженности сомнительной или безнадежной к взысканию</w:t>
      </w:r>
      <w:r w:rsidR="0058791C">
        <w:rPr>
          <w:lang w:val="ru-RU"/>
        </w:rPr>
        <w:t xml:space="preserve"> (приложение       №6</w:t>
      </w:r>
      <w:r w:rsidR="0058791C" w:rsidRPr="0058791C">
        <w:rPr>
          <w:lang w:val="ru-RU"/>
        </w:rPr>
        <w:t xml:space="preserve"> </w:t>
      </w:r>
      <w:r w:rsidR="0058791C" w:rsidRPr="0058791C">
        <w:rPr>
          <w:lang w:val="ru-RU"/>
        </w:rPr>
        <w:t>к Учетной политике</w:t>
      </w:r>
      <w:r w:rsidR="0058791C">
        <w:rPr>
          <w:lang w:val="ru-RU"/>
        </w:rPr>
        <w:t xml:space="preserve"> </w:t>
      </w:r>
      <w:r w:rsidR="0058791C" w:rsidRPr="0058791C">
        <w:rPr>
          <w:lang w:val="ru-RU"/>
        </w:rPr>
        <w:t>для целей бюджетного учета</w:t>
      </w:r>
      <w:r w:rsidR="0058791C">
        <w:rPr>
          <w:lang w:val="ru-RU"/>
        </w:rPr>
        <w:t xml:space="preserve">, утвержденной постановлением администрации Трегубовского сельского поселения </w:t>
      </w:r>
      <w:r w:rsidR="0058791C" w:rsidRPr="0058791C">
        <w:rPr>
          <w:lang w:val="ru-RU"/>
        </w:rPr>
        <w:t>от 27.12. 2021 № 160</w:t>
      </w:r>
      <w:r w:rsidR="0058791C">
        <w:rPr>
          <w:lang w:val="ru-RU"/>
        </w:rPr>
        <w:t>).</w:t>
      </w:r>
      <w:r w:rsidR="0058791C" w:rsidRPr="0058791C">
        <w:rPr>
          <w:lang w:val="ru-RU"/>
        </w:rPr>
        <w:t xml:space="preserve">                                              </w:t>
      </w:r>
    </w:p>
    <w:p w14:paraId="2B4F0081" w14:textId="43AB6CB9" w:rsidR="00E56549" w:rsidRPr="00965523" w:rsidRDefault="00D049DB" w:rsidP="0058791C">
      <w:pPr>
        <w:spacing w:after="0" w:line="240" w:lineRule="auto"/>
        <w:ind w:left="-5" w:right="0"/>
        <w:rPr>
          <w:lang w:val="ru-RU"/>
        </w:rPr>
      </w:pPr>
      <w:r w:rsidRPr="00965523">
        <w:rPr>
          <w:lang w:val="ru-RU"/>
        </w:rPr>
        <w:t xml:space="preserve"> </w:t>
      </w:r>
      <w:r w:rsidR="0058791C">
        <w:rPr>
          <w:lang w:val="ru-RU"/>
        </w:rPr>
        <w:t xml:space="preserve"> </w:t>
      </w:r>
      <w:r w:rsidRPr="00965523">
        <w:rPr>
          <w:lang w:val="ru-RU"/>
        </w:rPr>
        <w:t xml:space="preserve">Одна и та же задолженность не может одновременно относиться к нескольким классификационным категориям. </w:t>
      </w:r>
    </w:p>
    <w:p w14:paraId="67702976" w14:textId="77777777" w:rsidR="0058791C" w:rsidRDefault="0058791C">
      <w:pPr>
        <w:pStyle w:val="1"/>
        <w:numPr>
          <w:ilvl w:val="0"/>
          <w:numId w:val="0"/>
        </w:numPr>
        <w:spacing w:after="143"/>
        <w:ind w:right="14"/>
        <w:rPr>
          <w:lang w:val="ru-RU"/>
        </w:rPr>
      </w:pPr>
    </w:p>
    <w:p w14:paraId="10D31501" w14:textId="313C0A9E" w:rsidR="00E56549" w:rsidRPr="00965523" w:rsidRDefault="00D049DB">
      <w:pPr>
        <w:pStyle w:val="1"/>
        <w:numPr>
          <w:ilvl w:val="0"/>
          <w:numId w:val="0"/>
        </w:numPr>
        <w:spacing w:after="143"/>
        <w:ind w:right="14"/>
        <w:rPr>
          <w:lang w:val="ru-RU"/>
        </w:rPr>
      </w:pPr>
      <w:r w:rsidRPr="00965523">
        <w:rPr>
          <w:lang w:val="ru-RU"/>
        </w:rPr>
        <w:t xml:space="preserve">2.Порядок работы с дебиторской задолженностью </w:t>
      </w:r>
    </w:p>
    <w:p w14:paraId="0CD98D6D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В соответствии с законодательством Российской Федерации, регулирующем отношения плательщиков доходов и администраторов доходов бюджета, а также условиями договоров, заключенных с арендаторами земельных участков, имеющиеся группы плательщиков имеют разные условия по оплате: </w:t>
      </w:r>
    </w:p>
    <w:p w14:paraId="11133BB5" w14:textId="77777777" w:rsidR="00E56549" w:rsidRPr="00965523" w:rsidRDefault="00D049DB">
      <w:pPr>
        <w:numPr>
          <w:ilvl w:val="0"/>
          <w:numId w:val="4"/>
        </w:numPr>
        <w:ind w:right="0"/>
        <w:rPr>
          <w:lang w:val="ru-RU"/>
        </w:rPr>
      </w:pPr>
      <w:r w:rsidRPr="00965523">
        <w:rPr>
          <w:lang w:val="ru-RU"/>
        </w:rPr>
        <w:t xml:space="preserve">по доходам от продажи земельных участков - в течении 10 рабочих дней с момента подписания договора; </w:t>
      </w:r>
    </w:p>
    <w:p w14:paraId="29E64F92" w14:textId="77777777" w:rsidR="00E56549" w:rsidRPr="00965523" w:rsidRDefault="00D049DB">
      <w:pPr>
        <w:numPr>
          <w:ilvl w:val="0"/>
          <w:numId w:val="4"/>
        </w:numPr>
        <w:ind w:right="0"/>
        <w:rPr>
          <w:lang w:val="ru-RU"/>
        </w:rPr>
      </w:pPr>
      <w:r w:rsidRPr="00965523">
        <w:rPr>
          <w:lang w:val="ru-RU"/>
        </w:rPr>
        <w:t xml:space="preserve">по доходам от аренды земельных участков – ежеквартально равными частями, не позднее 20 (двадцатого) числа последнего месяца текущего квартала; </w:t>
      </w:r>
    </w:p>
    <w:p w14:paraId="03874C17" w14:textId="77777777" w:rsidR="00E56549" w:rsidRPr="00965523" w:rsidRDefault="00D049DB">
      <w:pPr>
        <w:numPr>
          <w:ilvl w:val="0"/>
          <w:numId w:val="4"/>
        </w:numPr>
        <w:ind w:right="0"/>
        <w:rPr>
          <w:lang w:val="ru-RU"/>
        </w:rPr>
      </w:pPr>
      <w:r w:rsidRPr="00965523">
        <w:rPr>
          <w:lang w:val="ru-RU"/>
        </w:rPr>
        <w:lastRenderedPageBreak/>
        <w:t xml:space="preserve">по доходам от аренды имущества - ежемесячно в размере 1/12 части суммы годовой арендной платы не позднее 10 числа первого месяца, следующего за отчетным периодом; </w:t>
      </w:r>
    </w:p>
    <w:p w14:paraId="787EBCBC" w14:textId="54F37A71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Дебиторская задолженность переводится в категорию просроченной в месяце, следующим за месяцем, в котором она должны быть оплачена.  Под началом периода просрочки следует понимать 1-ый месяц, в котором задолженность стала просроченной. </w:t>
      </w:r>
    </w:p>
    <w:p w14:paraId="311B62D9" w14:textId="77777777" w:rsidR="00E56549" w:rsidRPr="00965523" w:rsidRDefault="00D049DB">
      <w:pPr>
        <w:spacing w:after="142"/>
        <w:ind w:left="-15" w:right="0" w:firstLine="706"/>
        <w:rPr>
          <w:lang w:val="ru-RU"/>
        </w:rPr>
      </w:pPr>
      <w:r w:rsidRPr="00965523">
        <w:rPr>
          <w:lang w:val="ru-RU"/>
        </w:rPr>
        <w:t xml:space="preserve">Если описанные выше мероприятия по работе с дебиторской задолженностью по каким-либо причина не были проведены в период, когда они должны быть проведены, то они проводятся по факту выявления «старого» долга, в неотложном и безусловном порядке. </w:t>
      </w:r>
    </w:p>
    <w:p w14:paraId="02ABDDB3" w14:textId="77777777" w:rsidR="00E56549" w:rsidRPr="00965523" w:rsidRDefault="00D049DB">
      <w:pPr>
        <w:pStyle w:val="1"/>
        <w:numPr>
          <w:ilvl w:val="0"/>
          <w:numId w:val="0"/>
        </w:numPr>
        <w:spacing w:after="89"/>
        <w:ind w:right="18"/>
        <w:rPr>
          <w:lang w:val="ru-RU"/>
        </w:rPr>
      </w:pPr>
      <w:r w:rsidRPr="00965523">
        <w:rPr>
          <w:lang w:val="ru-RU"/>
        </w:rPr>
        <w:t xml:space="preserve">3.Порядок работы с задолженностью в месяце ее оплаты </w:t>
      </w:r>
    </w:p>
    <w:p w14:paraId="1664DEB7" w14:textId="45800A9B" w:rsidR="00E56549" w:rsidRPr="00965523" w:rsidRDefault="00D049DB">
      <w:pPr>
        <w:spacing w:after="304"/>
        <w:ind w:left="-15" w:right="0" w:firstLine="706"/>
        <w:rPr>
          <w:lang w:val="ru-RU"/>
        </w:rPr>
      </w:pPr>
      <w:r w:rsidRPr="00965523">
        <w:rPr>
          <w:lang w:val="ru-RU"/>
        </w:rPr>
        <w:t xml:space="preserve">По группам плательщиков в месяце оплаты задолженности работа специалистов администраторов доходов, ответственных за работу с плательщиками доходов, носит </w:t>
      </w:r>
      <w:proofErr w:type="spellStart"/>
      <w:r w:rsidRPr="00965523">
        <w:rPr>
          <w:lang w:val="ru-RU"/>
        </w:rPr>
        <w:t>уведомительно</w:t>
      </w:r>
      <w:proofErr w:type="spellEnd"/>
      <w:r w:rsidRPr="00965523">
        <w:rPr>
          <w:lang w:val="ru-RU"/>
        </w:rPr>
        <w:t xml:space="preserve"> - предупредительный характер (рассылка счетов, предупредительные звонки, отправка уведомлений о необходимости своевременной оплаты). Работа должна быть направлена на своевременное, достоверное и полное уведомление плательщиков о размере текущей задолженности, месте и сроке ее оплаты, порядку образования (начисления) задолженности согласно установленным условиям договоров, законодательства Российской Федерации. </w:t>
      </w:r>
    </w:p>
    <w:p w14:paraId="36C0DF49" w14:textId="77777777" w:rsidR="00E56549" w:rsidRPr="00965523" w:rsidRDefault="00D049DB">
      <w:pPr>
        <w:spacing w:after="213" w:line="284" w:lineRule="auto"/>
        <w:ind w:left="159" w:right="157" w:firstLine="1248"/>
        <w:rPr>
          <w:lang w:val="ru-RU"/>
        </w:rPr>
      </w:pPr>
      <w:r w:rsidRPr="00965523">
        <w:rPr>
          <w:b/>
          <w:lang w:val="ru-RU"/>
        </w:rPr>
        <w:t xml:space="preserve">4.Порядок работы с задолженностью с 1-го по 2-ой месяц просрочки по юридическим лицам и с 1-го по 3-ий месяц просрочки по физическим лицам </w:t>
      </w:r>
    </w:p>
    <w:p w14:paraId="2042C4F8" w14:textId="447AF37E" w:rsidR="00E56549" w:rsidRPr="00965523" w:rsidRDefault="00D049DB">
      <w:pPr>
        <w:ind w:left="-15" w:right="0" w:firstLine="706"/>
        <w:rPr>
          <w:lang w:val="ru-RU"/>
        </w:rPr>
      </w:pPr>
      <w:r w:rsidRPr="00965523">
        <w:rPr>
          <w:lang w:val="ru-RU"/>
        </w:rPr>
        <w:t xml:space="preserve">Специалист администрации </w:t>
      </w:r>
      <w:r w:rsidR="0058791C">
        <w:rPr>
          <w:lang w:val="ru-RU"/>
        </w:rPr>
        <w:t>Трегубов</w:t>
      </w:r>
      <w:r w:rsidRPr="00965523">
        <w:rPr>
          <w:lang w:val="ru-RU"/>
        </w:rPr>
        <w:t xml:space="preserve">ского сельского поселения, ответственный за начисление и учет доходов, проводит следующие мероприятия: </w:t>
      </w:r>
    </w:p>
    <w:p w14:paraId="3C8B2294" w14:textId="77777777" w:rsidR="00E56549" w:rsidRPr="00965523" w:rsidRDefault="00D049DB">
      <w:pPr>
        <w:numPr>
          <w:ilvl w:val="0"/>
          <w:numId w:val="5"/>
        </w:numPr>
        <w:ind w:right="0"/>
        <w:rPr>
          <w:lang w:val="ru-RU"/>
        </w:rPr>
      </w:pPr>
      <w:r w:rsidRPr="00965523">
        <w:rPr>
          <w:lang w:val="ru-RU"/>
        </w:rPr>
        <w:t xml:space="preserve">мероприятия, направленные на сбор данных о неплательщике доходов (контактные телефоны и другие), фиксирует полученные сведения; </w:t>
      </w:r>
    </w:p>
    <w:p w14:paraId="40BA625B" w14:textId="4ECE0026" w:rsidR="00E56549" w:rsidRPr="00965523" w:rsidRDefault="00D049DB">
      <w:pPr>
        <w:numPr>
          <w:ilvl w:val="0"/>
          <w:numId w:val="5"/>
        </w:numPr>
        <w:ind w:right="0"/>
        <w:rPr>
          <w:lang w:val="ru-RU"/>
        </w:rPr>
      </w:pPr>
      <w:r w:rsidRPr="00965523">
        <w:rPr>
          <w:lang w:val="ru-RU"/>
        </w:rPr>
        <w:t xml:space="preserve">переговоры с должником о добровольном погашении долга, включая уведомление о возможности принудительного взыскания долга, с указанием негативных для должника последствий такого взыскания, а также письменные обращения к должнику с требованием погасить задолженность (претензии). В претензии в обязательном порядке должны указываться негативные последствия для должника, вызванные предъявлением иска и принудительным исполнением судебного акта (взыскание штрафных санкций, государственной пошлины, исполнительского сбора, расходов по совершению </w:t>
      </w:r>
      <w:r w:rsidRPr="00965523">
        <w:rPr>
          <w:lang w:val="ru-RU"/>
        </w:rPr>
        <w:lastRenderedPageBreak/>
        <w:t xml:space="preserve">исполнительных действий, арест имущества и другое). Все претензии должны направляться в течение 20 дней с момента просрочки. Срок погашения задолженности, предоставляемый должнику в заявленном требовании не должен превышать 10 дней, за исключением случаев, когда должник сам обратился с просьбой о заключении соглашения о реструктуризации задолженности (ее признания и предоставления рассрочки в погашении). В претензии обязательно указываются размер и требование о погашении всей задолженности, срок погашения которой наступил на дату обращения. </w:t>
      </w:r>
    </w:p>
    <w:p w14:paraId="495C07B0" w14:textId="70EF0CD2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Специалист администрации в срок до 5 числа месяца формирует реестры неплательщиков, которые отказались в добровольном порядке оплатить имеющуюся просроченную задолженность;</w:t>
      </w:r>
      <w:r w:rsidR="0058791C">
        <w:rPr>
          <w:lang w:val="ru-RU"/>
        </w:rPr>
        <w:t xml:space="preserve"> </w:t>
      </w:r>
      <w:r w:rsidRPr="00965523">
        <w:rPr>
          <w:lang w:val="ru-RU"/>
        </w:rPr>
        <w:t xml:space="preserve">в срок до 5 числа месяца формирует пакет документов для предъявления требований взыскания задолженности в судебном порядке: </w:t>
      </w:r>
    </w:p>
    <w:p w14:paraId="6A9FC17A" w14:textId="77777777" w:rsidR="00E56549" w:rsidRDefault="00D049DB">
      <w:pPr>
        <w:numPr>
          <w:ilvl w:val="0"/>
          <w:numId w:val="6"/>
        </w:numPr>
        <w:ind w:right="0" w:hanging="164"/>
      </w:pPr>
      <w:proofErr w:type="spellStart"/>
      <w:r>
        <w:t>лицевой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должника</w:t>
      </w:r>
      <w:proofErr w:type="spellEnd"/>
      <w:r>
        <w:t xml:space="preserve">; </w:t>
      </w:r>
    </w:p>
    <w:p w14:paraId="0DCE5DA9" w14:textId="1DCBC402" w:rsidR="00E56549" w:rsidRDefault="00D049DB">
      <w:pPr>
        <w:ind w:left="-5" w:right="0"/>
      </w:pPr>
      <w:r>
        <w:t>-</w:t>
      </w:r>
      <w:r w:rsidR="0058791C">
        <w:rPr>
          <w:lang w:val="ru-RU"/>
        </w:rPr>
        <w:t xml:space="preserve"> </w:t>
      </w:r>
      <w:proofErr w:type="spellStart"/>
      <w:r>
        <w:t>расчет</w:t>
      </w:r>
      <w:proofErr w:type="spellEnd"/>
      <w:r>
        <w:t xml:space="preserve"> </w:t>
      </w:r>
      <w:proofErr w:type="spellStart"/>
      <w:r>
        <w:t>пеней</w:t>
      </w:r>
      <w:proofErr w:type="spellEnd"/>
      <w:r>
        <w:t xml:space="preserve">; </w:t>
      </w:r>
    </w:p>
    <w:p w14:paraId="40EBC4EE" w14:textId="2D2B53F9" w:rsidR="00E56549" w:rsidRDefault="00D049DB">
      <w:pPr>
        <w:ind w:left="-5" w:right="0"/>
      </w:pPr>
      <w:r>
        <w:t>-</w:t>
      </w:r>
      <w:r w:rsidR="0058791C">
        <w:rPr>
          <w:lang w:val="ru-RU"/>
        </w:rPr>
        <w:t xml:space="preserve"> </w:t>
      </w:r>
      <w:proofErr w:type="spellStart"/>
      <w:r>
        <w:t>расчет</w:t>
      </w:r>
      <w:proofErr w:type="spellEnd"/>
      <w:r>
        <w:t xml:space="preserve"> </w:t>
      </w:r>
      <w:proofErr w:type="spellStart"/>
      <w:r>
        <w:t>задолженности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взыскания</w:t>
      </w:r>
      <w:proofErr w:type="spellEnd"/>
      <w:r>
        <w:t xml:space="preserve">; </w:t>
      </w:r>
    </w:p>
    <w:p w14:paraId="2FEEC291" w14:textId="724149BA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>-</w:t>
      </w:r>
      <w:r w:rsidR="0058791C">
        <w:rPr>
          <w:lang w:val="ru-RU"/>
        </w:rPr>
        <w:t xml:space="preserve"> </w:t>
      </w:r>
      <w:r w:rsidRPr="00965523">
        <w:rPr>
          <w:lang w:val="ru-RU"/>
        </w:rPr>
        <w:t xml:space="preserve">копия договора аренды земельного участка; </w:t>
      </w:r>
    </w:p>
    <w:p w14:paraId="75AB01ED" w14:textId="77777777" w:rsidR="00E56549" w:rsidRPr="00965523" w:rsidRDefault="00D049DB">
      <w:pPr>
        <w:numPr>
          <w:ilvl w:val="0"/>
          <w:numId w:val="6"/>
        </w:numPr>
        <w:ind w:right="0" w:hanging="164"/>
        <w:rPr>
          <w:lang w:val="ru-RU"/>
        </w:rPr>
      </w:pPr>
      <w:r w:rsidRPr="00965523">
        <w:rPr>
          <w:lang w:val="ru-RU"/>
        </w:rPr>
        <w:t xml:space="preserve">иные документы необходимые для взыскания задолженности; </w:t>
      </w:r>
    </w:p>
    <w:p w14:paraId="3C75C55A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          готовит и направляет в суды исковые заявления и заявления о выдаче судебных приказов о взыскании; </w:t>
      </w:r>
    </w:p>
    <w:p w14:paraId="0D20E909" w14:textId="59AAD6E6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 обеспечивает своевременное получение судебных решений и исполнительных листов о взыскании задолженности и предъявление исполнительных листов в Службу судебных приставов, мониторит вынесение приставом – исполнителем постановления о возбуждении исполнительного производства; </w:t>
      </w:r>
    </w:p>
    <w:p w14:paraId="4298C1DB" w14:textId="0A032966" w:rsidR="00E56549" w:rsidRPr="00965523" w:rsidRDefault="00D049DB">
      <w:pPr>
        <w:spacing w:after="141"/>
        <w:ind w:left="-5" w:right="0"/>
        <w:rPr>
          <w:lang w:val="ru-RU"/>
        </w:rPr>
      </w:pPr>
      <w:r w:rsidRPr="00965523">
        <w:rPr>
          <w:lang w:val="ru-RU"/>
        </w:rPr>
        <w:t xml:space="preserve">            формирует реестр должников, в отношении которых возбуждено исполнительное производство. </w:t>
      </w:r>
    </w:p>
    <w:p w14:paraId="7951C240" w14:textId="77777777" w:rsidR="00E56549" w:rsidRDefault="00D049DB">
      <w:pPr>
        <w:pStyle w:val="1"/>
        <w:spacing w:after="144"/>
        <w:ind w:left="283" w:right="14" w:hanging="283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</w:p>
    <w:p w14:paraId="50960D55" w14:textId="77777777" w:rsidR="00E56549" w:rsidRPr="00965523" w:rsidRDefault="00D049DB">
      <w:pPr>
        <w:ind w:left="-5" w:right="0"/>
        <w:rPr>
          <w:lang w:val="ru-RU"/>
        </w:rPr>
      </w:pPr>
      <w:r w:rsidRPr="00965523">
        <w:rPr>
          <w:lang w:val="ru-RU"/>
        </w:rPr>
        <w:t xml:space="preserve"> Порядок правовой работы по взысканию дебиторской задолженности состоят из следующих этапов: </w:t>
      </w:r>
    </w:p>
    <w:p w14:paraId="278A47ED" w14:textId="733B0EB4" w:rsidR="00E56549" w:rsidRPr="00965523" w:rsidRDefault="00D049DB">
      <w:pPr>
        <w:spacing w:after="81"/>
        <w:ind w:left="-5" w:right="0"/>
        <w:rPr>
          <w:lang w:val="ru-RU"/>
        </w:rPr>
      </w:pPr>
      <w:r w:rsidRPr="00965523">
        <w:rPr>
          <w:lang w:val="ru-RU"/>
        </w:rPr>
        <w:t xml:space="preserve"> Исковое производство – предъявление исковых заявлений и заявлений о выдаче судебных приказов в суды общей юрисдикции и в арбитражные суды; Исполнительное производство – предъявление в Службу судебных приставов и в иные</w:t>
      </w:r>
      <w:r w:rsidR="00E54C21">
        <w:rPr>
          <w:lang w:val="ru-RU"/>
        </w:rPr>
        <w:t xml:space="preserve"> </w:t>
      </w:r>
      <w:r w:rsidRPr="00965523">
        <w:rPr>
          <w:lang w:val="ru-RU"/>
        </w:rPr>
        <w:t xml:space="preserve">органы исполнительных документов, выданных на основании судебных решений, вступивших в законную силу; мониторинг исполнительного производства. </w:t>
      </w:r>
    </w:p>
    <w:p w14:paraId="7EF624F6" w14:textId="77777777" w:rsidR="00E56549" w:rsidRPr="00965523" w:rsidRDefault="00D049DB">
      <w:pPr>
        <w:spacing w:after="0" w:line="259" w:lineRule="auto"/>
        <w:ind w:left="0" w:right="0" w:firstLine="0"/>
        <w:jc w:val="left"/>
        <w:rPr>
          <w:lang w:val="ru-RU"/>
        </w:rPr>
      </w:pPr>
      <w:r w:rsidRPr="00965523">
        <w:rPr>
          <w:lang w:val="ru-RU"/>
        </w:rPr>
        <w:t xml:space="preserve"> </w:t>
      </w:r>
    </w:p>
    <w:p w14:paraId="7690916D" w14:textId="06ECED2B" w:rsidR="00E56549" w:rsidRPr="00965523" w:rsidRDefault="00E54C21" w:rsidP="00E54C21">
      <w:pPr>
        <w:spacing w:after="0" w:line="259" w:lineRule="auto"/>
        <w:ind w:left="711" w:right="0" w:firstLine="0"/>
        <w:jc w:val="center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>_______________________________________</w:t>
      </w:r>
    </w:p>
    <w:sectPr w:rsidR="00E56549" w:rsidRPr="00965523" w:rsidSect="00E54C21">
      <w:footerReference w:type="default" r:id="rId9"/>
      <w:pgSz w:w="11904" w:h="16838"/>
      <w:pgMar w:top="1135" w:right="846" w:bottom="1299" w:left="170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3EBC" w14:textId="77777777" w:rsidR="006B1145" w:rsidRDefault="006B1145" w:rsidP="00E54C21">
      <w:pPr>
        <w:spacing w:after="0" w:line="240" w:lineRule="auto"/>
      </w:pPr>
      <w:r>
        <w:separator/>
      </w:r>
    </w:p>
  </w:endnote>
  <w:endnote w:type="continuationSeparator" w:id="0">
    <w:p w14:paraId="28524369" w14:textId="77777777" w:rsidR="006B1145" w:rsidRDefault="006B1145" w:rsidP="00E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466340"/>
      <w:docPartObj>
        <w:docPartGallery w:val="Page Numbers (Bottom of Page)"/>
        <w:docPartUnique/>
      </w:docPartObj>
    </w:sdtPr>
    <w:sdtContent>
      <w:p w14:paraId="77C27401" w14:textId="722EC17D" w:rsidR="00E54C21" w:rsidRDefault="00E54C21">
        <w:pPr>
          <w:pStyle w:val="a5"/>
        </w:pPr>
        <w:r>
          <w:rPr>
            <w:rFonts w:asciiTheme="majorHAnsi" w:eastAsiaTheme="majorEastAsia" w:hAnsiTheme="majorHAnsi" w:cstheme="majorBidi"/>
            <w:noProof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F7FC97" wp14:editId="42F917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86154661" name="Блок-схема: альтернативный процесс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1EFEA" w14:textId="77777777" w:rsidR="00E54C21" w:rsidRDefault="00E54C21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szCs w:val="28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F7FC9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2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BA1EFEA" w14:textId="77777777" w:rsidR="00E54C21" w:rsidRDefault="00E54C21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>
                          <w:rPr>
                            <w:szCs w:val="28"/>
                            <w:lang w:val="ru-RU"/>
                          </w:rPr>
                          <w:t>2</w:t>
                        </w:r>
                        <w:r>
                          <w:rPr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5655" w14:textId="77777777" w:rsidR="006B1145" w:rsidRDefault="006B1145" w:rsidP="00E54C21">
      <w:pPr>
        <w:spacing w:after="0" w:line="240" w:lineRule="auto"/>
      </w:pPr>
      <w:r>
        <w:separator/>
      </w:r>
    </w:p>
  </w:footnote>
  <w:footnote w:type="continuationSeparator" w:id="0">
    <w:p w14:paraId="1A222B5D" w14:textId="77777777" w:rsidR="006B1145" w:rsidRDefault="006B1145" w:rsidP="00E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54F"/>
    <w:multiLevelType w:val="hybridMultilevel"/>
    <w:tmpl w:val="F0B86542"/>
    <w:lvl w:ilvl="0" w:tplc="28B02C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CAE7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2AA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0F07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6FB4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26E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545F2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708A9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C8AA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76252"/>
    <w:multiLevelType w:val="hybridMultilevel"/>
    <w:tmpl w:val="66EE4980"/>
    <w:lvl w:ilvl="0" w:tplc="3CB41AC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BC0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E55B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87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4189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22BE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A1D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4961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07A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535A5"/>
    <w:multiLevelType w:val="hybridMultilevel"/>
    <w:tmpl w:val="92FC79A6"/>
    <w:lvl w:ilvl="0" w:tplc="367459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65DF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4C0C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25D5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ACBB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2412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C5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2C6C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4D8C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12F40"/>
    <w:multiLevelType w:val="hybridMultilevel"/>
    <w:tmpl w:val="DE46D7FA"/>
    <w:lvl w:ilvl="0" w:tplc="1CF67FF4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063B8">
      <w:start w:val="1"/>
      <w:numFmt w:val="lowerLetter"/>
      <w:lvlText w:val="%2"/>
      <w:lvlJc w:val="left"/>
      <w:pPr>
        <w:ind w:left="3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6817E">
      <w:start w:val="1"/>
      <w:numFmt w:val="lowerRoman"/>
      <w:lvlText w:val="%3"/>
      <w:lvlJc w:val="left"/>
      <w:pPr>
        <w:ind w:left="3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8D07E">
      <w:start w:val="1"/>
      <w:numFmt w:val="decimal"/>
      <w:lvlText w:val="%4"/>
      <w:lvlJc w:val="left"/>
      <w:pPr>
        <w:ind w:left="4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CFB78">
      <w:start w:val="1"/>
      <w:numFmt w:val="lowerLetter"/>
      <w:lvlText w:val="%5"/>
      <w:lvlJc w:val="left"/>
      <w:pPr>
        <w:ind w:left="5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25016">
      <w:start w:val="1"/>
      <w:numFmt w:val="lowerRoman"/>
      <w:lvlText w:val="%6"/>
      <w:lvlJc w:val="left"/>
      <w:pPr>
        <w:ind w:left="6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A5902">
      <w:start w:val="1"/>
      <w:numFmt w:val="decimal"/>
      <w:lvlText w:val="%7"/>
      <w:lvlJc w:val="left"/>
      <w:pPr>
        <w:ind w:left="6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ED96C">
      <w:start w:val="1"/>
      <w:numFmt w:val="lowerLetter"/>
      <w:lvlText w:val="%8"/>
      <w:lvlJc w:val="left"/>
      <w:pPr>
        <w:ind w:left="7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A0984">
      <w:start w:val="1"/>
      <w:numFmt w:val="lowerRoman"/>
      <w:lvlText w:val="%9"/>
      <w:lvlJc w:val="left"/>
      <w:pPr>
        <w:ind w:left="8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F3A9F"/>
    <w:multiLevelType w:val="hybridMultilevel"/>
    <w:tmpl w:val="54E8D936"/>
    <w:lvl w:ilvl="0" w:tplc="7F80F9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0EA3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65D3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8CD2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87490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6035C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E2D06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4354E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4A354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C2D7D"/>
    <w:multiLevelType w:val="hybridMultilevel"/>
    <w:tmpl w:val="9CBA2F44"/>
    <w:lvl w:ilvl="0" w:tplc="9A4AA81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CEA6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6354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6FEA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44D60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0FB6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8999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3662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D71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EC7C4A"/>
    <w:multiLevelType w:val="hybridMultilevel"/>
    <w:tmpl w:val="F1C4935C"/>
    <w:lvl w:ilvl="0" w:tplc="DF50843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6BA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40C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E00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478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AA5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ABF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C37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67E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256239">
    <w:abstractNumId w:val="4"/>
  </w:num>
  <w:num w:numId="2" w16cid:durableId="1918204013">
    <w:abstractNumId w:val="2"/>
  </w:num>
  <w:num w:numId="3" w16cid:durableId="985626831">
    <w:abstractNumId w:val="5"/>
  </w:num>
  <w:num w:numId="4" w16cid:durableId="1914272606">
    <w:abstractNumId w:val="1"/>
  </w:num>
  <w:num w:numId="5" w16cid:durableId="1243105874">
    <w:abstractNumId w:val="0"/>
  </w:num>
  <w:num w:numId="6" w16cid:durableId="1490168168">
    <w:abstractNumId w:val="6"/>
  </w:num>
  <w:num w:numId="7" w16cid:durableId="2046102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49"/>
    <w:rsid w:val="002F1687"/>
    <w:rsid w:val="0058791C"/>
    <w:rsid w:val="005D5C83"/>
    <w:rsid w:val="006B1145"/>
    <w:rsid w:val="0085630B"/>
    <w:rsid w:val="00965523"/>
    <w:rsid w:val="00D049DB"/>
    <w:rsid w:val="00E54C21"/>
    <w:rsid w:val="00E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E57AE"/>
  <w15:docId w15:val="{11F80090-4C57-418F-A43F-D94AC557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9" w:lineRule="auto"/>
      <w:ind w:left="10" w:right="66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3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C2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C2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cp:lastModifiedBy>Ирина Кузьмичёва</cp:lastModifiedBy>
  <cp:revision>3</cp:revision>
  <dcterms:created xsi:type="dcterms:W3CDTF">2024-10-21T12:28:00Z</dcterms:created>
  <dcterms:modified xsi:type="dcterms:W3CDTF">2024-10-21T12:57:00Z</dcterms:modified>
</cp:coreProperties>
</file>