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DF" w:rsidRPr="002E5C78" w:rsidRDefault="009A5B1F" w:rsidP="002E5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E5C78">
        <w:rPr>
          <w:b/>
          <w:sz w:val="28"/>
          <w:szCs w:val="28"/>
        </w:rPr>
        <w:tab/>
      </w:r>
    </w:p>
    <w:p w:rsidR="002E5C78" w:rsidRDefault="002E5C78" w:rsidP="002E5C78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150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78" w:rsidRDefault="002E5C78" w:rsidP="002E5C78">
      <w:pPr>
        <w:jc w:val="center"/>
        <w:rPr>
          <w:b/>
          <w:sz w:val="28"/>
          <w:szCs w:val="28"/>
        </w:rPr>
      </w:pPr>
    </w:p>
    <w:p w:rsidR="002E5C78" w:rsidRDefault="002E5C78" w:rsidP="002E5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E5C78" w:rsidRDefault="002E5C78" w:rsidP="002E5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2E5C78" w:rsidRDefault="002E5C78" w:rsidP="002E5C7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Чудовский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2E5C78" w:rsidRDefault="002E5C78" w:rsidP="002E5C78">
      <w:pPr>
        <w:jc w:val="center"/>
        <w:rPr>
          <w:b/>
          <w:sz w:val="28"/>
          <w:szCs w:val="28"/>
        </w:rPr>
      </w:pPr>
    </w:p>
    <w:p w:rsidR="002E5C78" w:rsidRDefault="002E5C78" w:rsidP="002E5C78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СОВЕТ ДЕПУТАТОВ</w:t>
      </w:r>
    </w:p>
    <w:p w:rsidR="002E5C78" w:rsidRDefault="002E5C78" w:rsidP="002E5C78">
      <w:pPr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ТРЕГУБОВСКОГО СЕЛЬСКОГО ПОСЕЛЕНИЯ</w:t>
      </w:r>
    </w:p>
    <w:p w:rsidR="002E5C78" w:rsidRDefault="002E5C78" w:rsidP="002E5C78">
      <w:pPr>
        <w:jc w:val="center"/>
        <w:outlineLvl w:val="0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</w:p>
    <w:p w:rsidR="002E5C78" w:rsidRDefault="002E5C78" w:rsidP="002E5C78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2E5C78" w:rsidRDefault="002E5C78" w:rsidP="002C7BDF">
      <w:pPr>
        <w:widowControl/>
        <w:autoSpaceDE/>
        <w:autoSpaceDN/>
        <w:adjustRightInd/>
        <w:ind w:right="-152"/>
        <w:rPr>
          <w:sz w:val="28"/>
          <w:szCs w:val="28"/>
        </w:rPr>
      </w:pPr>
    </w:p>
    <w:p w:rsidR="002E5C78" w:rsidRDefault="002E5C78" w:rsidP="002C7BDF">
      <w:pPr>
        <w:widowControl/>
        <w:autoSpaceDE/>
        <w:autoSpaceDN/>
        <w:adjustRightInd/>
        <w:ind w:right="-152"/>
        <w:rPr>
          <w:sz w:val="28"/>
          <w:szCs w:val="28"/>
        </w:rPr>
      </w:pPr>
    </w:p>
    <w:p w:rsidR="002E5C78" w:rsidRPr="002C7BDF" w:rsidRDefault="002E5C78" w:rsidP="002C7BDF">
      <w:pPr>
        <w:widowControl/>
        <w:autoSpaceDE/>
        <w:autoSpaceDN/>
        <w:adjustRightInd/>
        <w:ind w:right="-152"/>
        <w:rPr>
          <w:sz w:val="28"/>
          <w:szCs w:val="28"/>
        </w:rPr>
      </w:pPr>
    </w:p>
    <w:p w:rsidR="002C7BDF" w:rsidRPr="002C7BDF" w:rsidRDefault="002C7BDF" w:rsidP="002C7BDF">
      <w:pPr>
        <w:widowControl/>
        <w:autoSpaceDE/>
        <w:autoSpaceDN/>
        <w:adjustRightInd/>
        <w:ind w:right="-152"/>
        <w:rPr>
          <w:sz w:val="28"/>
          <w:szCs w:val="28"/>
        </w:rPr>
      </w:pPr>
      <w:r w:rsidRPr="002C7BDF">
        <w:rPr>
          <w:sz w:val="28"/>
          <w:szCs w:val="28"/>
        </w:rPr>
        <w:t xml:space="preserve">от </w:t>
      </w:r>
      <w:r w:rsidR="002E5C78">
        <w:rPr>
          <w:sz w:val="28"/>
          <w:szCs w:val="28"/>
        </w:rPr>
        <w:t xml:space="preserve">21.11.2024     </w:t>
      </w:r>
      <w:r w:rsidRPr="002C7BDF">
        <w:rPr>
          <w:sz w:val="28"/>
          <w:szCs w:val="28"/>
        </w:rPr>
        <w:t xml:space="preserve">     №</w:t>
      </w:r>
      <w:r w:rsidR="002E5C78">
        <w:rPr>
          <w:sz w:val="28"/>
          <w:szCs w:val="28"/>
        </w:rPr>
        <w:t>168</w:t>
      </w:r>
      <w:r w:rsidRPr="002C7BDF">
        <w:rPr>
          <w:sz w:val="28"/>
          <w:szCs w:val="28"/>
        </w:rPr>
        <w:t xml:space="preserve">  </w:t>
      </w:r>
    </w:p>
    <w:p w:rsidR="002C7BDF" w:rsidRPr="002C7BDF" w:rsidRDefault="002C7BDF" w:rsidP="002C7BDF">
      <w:pPr>
        <w:widowControl/>
        <w:autoSpaceDE/>
        <w:autoSpaceDN/>
        <w:adjustRightInd/>
        <w:ind w:right="-1"/>
        <w:rPr>
          <w:sz w:val="28"/>
          <w:szCs w:val="28"/>
        </w:rPr>
      </w:pPr>
      <w:proofErr w:type="spellStart"/>
      <w:r w:rsidRPr="002C7BDF">
        <w:rPr>
          <w:sz w:val="28"/>
          <w:szCs w:val="28"/>
        </w:rPr>
        <w:t>д</w:t>
      </w:r>
      <w:proofErr w:type="gramStart"/>
      <w:r w:rsidRPr="002C7BDF">
        <w:rPr>
          <w:sz w:val="28"/>
          <w:szCs w:val="28"/>
        </w:rPr>
        <w:t>.Т</w:t>
      </w:r>
      <w:proofErr w:type="gramEnd"/>
      <w:r w:rsidRPr="002C7BDF">
        <w:rPr>
          <w:sz w:val="28"/>
          <w:szCs w:val="28"/>
        </w:rPr>
        <w:t>регубово</w:t>
      </w:r>
      <w:proofErr w:type="spellEnd"/>
    </w:p>
    <w:p w:rsidR="002C7BDF" w:rsidRPr="002C7BDF" w:rsidRDefault="002C7BDF" w:rsidP="002C7BDF">
      <w:pPr>
        <w:widowControl/>
        <w:autoSpaceDE/>
        <w:autoSpaceDN/>
        <w:adjustRightInd/>
        <w:jc w:val="center"/>
        <w:rPr>
          <w:b/>
          <w:spacing w:val="100"/>
        </w:rPr>
      </w:pPr>
    </w:p>
    <w:p w:rsidR="00844385" w:rsidRDefault="00844385" w:rsidP="00844385">
      <w:pPr>
        <w:widowControl/>
        <w:autoSpaceDE/>
        <w:autoSpaceDN/>
        <w:adjustRightInd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844385" w:rsidRDefault="00844385" w:rsidP="00844385">
      <w:pPr>
        <w:widowControl/>
        <w:autoSpaceDE/>
        <w:autoSpaceDN/>
        <w:adjustRightInd/>
        <w:spacing w:line="240" w:lineRule="exact"/>
        <w:rPr>
          <w:b/>
          <w:sz w:val="28"/>
          <w:szCs w:val="28"/>
        </w:rPr>
      </w:pPr>
      <w:r w:rsidRPr="006545A0">
        <w:rPr>
          <w:b/>
          <w:sz w:val="28"/>
          <w:szCs w:val="28"/>
        </w:rPr>
        <w:t>в П</w:t>
      </w:r>
      <w:r>
        <w:rPr>
          <w:b/>
          <w:sz w:val="28"/>
          <w:szCs w:val="28"/>
        </w:rPr>
        <w:t>оложение о</w:t>
      </w:r>
      <w:r w:rsidRPr="00654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муниципальном контроле </w:t>
      </w:r>
    </w:p>
    <w:p w:rsidR="00EE7F8B" w:rsidRDefault="00844385" w:rsidP="00EE7F8B">
      <w:pPr>
        <w:widowControl/>
        <w:autoSpaceDE/>
        <w:autoSpaceDN/>
        <w:adjustRightInd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сфере</w:t>
      </w:r>
      <w:r w:rsidRPr="006545A0">
        <w:rPr>
          <w:b/>
          <w:sz w:val="28"/>
          <w:szCs w:val="28"/>
        </w:rPr>
        <w:t xml:space="preserve"> благоустройства </w:t>
      </w:r>
      <w:r w:rsidR="00EE7F8B">
        <w:rPr>
          <w:b/>
          <w:sz w:val="28"/>
          <w:szCs w:val="28"/>
        </w:rPr>
        <w:t xml:space="preserve"> </w:t>
      </w:r>
      <w:r w:rsidRPr="006545A0">
        <w:rPr>
          <w:b/>
          <w:sz w:val="28"/>
          <w:szCs w:val="28"/>
        </w:rPr>
        <w:t>на территории</w:t>
      </w:r>
    </w:p>
    <w:p w:rsidR="00844385" w:rsidRPr="006545A0" w:rsidRDefault="00EE7F8B" w:rsidP="00EE7F8B">
      <w:pPr>
        <w:widowControl/>
        <w:autoSpaceDE/>
        <w:autoSpaceDN/>
        <w:adjustRightInd/>
        <w:spacing w:line="240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354E22" w:rsidRDefault="00354E22" w:rsidP="00354E2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F49E0" w:rsidRPr="00354E22" w:rsidRDefault="005F49E0" w:rsidP="00354E2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354E22" w:rsidRPr="00354E22" w:rsidRDefault="002C7BDF" w:rsidP="00580DA4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="00354E22" w:rsidRPr="00354E22">
        <w:rPr>
          <w:sz w:val="28"/>
          <w:szCs w:val="24"/>
        </w:rPr>
        <w:t>В соответствии с Федеральным закон</w:t>
      </w:r>
      <w:r w:rsidR="00B132D6">
        <w:rPr>
          <w:sz w:val="28"/>
          <w:szCs w:val="24"/>
        </w:rPr>
        <w:t>ом</w:t>
      </w:r>
      <w:r w:rsidR="00E61123">
        <w:rPr>
          <w:sz w:val="28"/>
          <w:szCs w:val="24"/>
        </w:rPr>
        <w:t xml:space="preserve"> от 06 октября 2003 года </w:t>
      </w:r>
      <w:r w:rsidR="00354E22" w:rsidRPr="00354E22">
        <w:rPr>
          <w:sz w:val="28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B132D6" w:rsidRPr="00354E22">
        <w:rPr>
          <w:sz w:val="28"/>
          <w:szCs w:val="24"/>
        </w:rPr>
        <w:t>Федеральным закон</w:t>
      </w:r>
      <w:r w:rsidR="00B132D6">
        <w:rPr>
          <w:sz w:val="28"/>
          <w:szCs w:val="24"/>
        </w:rPr>
        <w:t>ом от 31 июля 2020 № 248-ФЗ «О государственном контроле (надзоре) и муниципальном контроле в Российской Федерации»</w:t>
      </w:r>
    </w:p>
    <w:p w:rsidR="00354E22" w:rsidRPr="00354E22" w:rsidRDefault="002C7BDF" w:rsidP="00580DA4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E7F8B">
        <w:rPr>
          <w:color w:val="000000"/>
          <w:sz w:val="28"/>
          <w:szCs w:val="28"/>
        </w:rPr>
        <w:t xml:space="preserve">Совет депутатов </w:t>
      </w:r>
      <w:proofErr w:type="spellStart"/>
      <w:r w:rsidR="00EE7F8B">
        <w:rPr>
          <w:color w:val="000000"/>
          <w:sz w:val="28"/>
          <w:szCs w:val="28"/>
        </w:rPr>
        <w:t>Трегубовского</w:t>
      </w:r>
      <w:proofErr w:type="spellEnd"/>
      <w:r w:rsidR="00EE7F8B">
        <w:rPr>
          <w:color w:val="000000"/>
          <w:sz w:val="28"/>
          <w:szCs w:val="28"/>
        </w:rPr>
        <w:t xml:space="preserve"> сельского поселения </w:t>
      </w:r>
    </w:p>
    <w:p w:rsidR="00354E22" w:rsidRPr="00354E22" w:rsidRDefault="00354E22" w:rsidP="00580DA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354E22">
        <w:rPr>
          <w:b/>
          <w:sz w:val="28"/>
          <w:szCs w:val="28"/>
        </w:rPr>
        <w:t>РЕШИЛ:</w:t>
      </w:r>
    </w:p>
    <w:p w:rsidR="00354E22" w:rsidRPr="00CB136A" w:rsidRDefault="00354E22" w:rsidP="00580DA4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25526E" w:rsidRPr="00B71BDD" w:rsidRDefault="00354E22" w:rsidP="0021198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B136A">
        <w:rPr>
          <w:sz w:val="28"/>
          <w:szCs w:val="28"/>
        </w:rPr>
        <w:t xml:space="preserve">1. Внести в </w:t>
      </w:r>
      <w:r w:rsidR="00844385" w:rsidRPr="00844385">
        <w:rPr>
          <w:sz w:val="28"/>
          <w:szCs w:val="28"/>
        </w:rPr>
        <w:t>Положение о муниципальном контроле в сфере благоустройства на территории</w:t>
      </w:r>
      <w:r w:rsidR="000F355B">
        <w:rPr>
          <w:sz w:val="28"/>
          <w:szCs w:val="28"/>
        </w:rPr>
        <w:t xml:space="preserve"> </w:t>
      </w:r>
      <w:proofErr w:type="spellStart"/>
      <w:r w:rsidR="000F355B">
        <w:rPr>
          <w:sz w:val="28"/>
          <w:szCs w:val="28"/>
        </w:rPr>
        <w:t>Трегубовского</w:t>
      </w:r>
      <w:proofErr w:type="spellEnd"/>
      <w:r w:rsidR="000F355B">
        <w:rPr>
          <w:sz w:val="28"/>
          <w:szCs w:val="28"/>
        </w:rPr>
        <w:t xml:space="preserve"> сельского поселения</w:t>
      </w:r>
      <w:proofErr w:type="gramStart"/>
      <w:r w:rsidR="000F355B">
        <w:rPr>
          <w:sz w:val="28"/>
          <w:szCs w:val="28"/>
        </w:rPr>
        <w:t xml:space="preserve"> </w:t>
      </w:r>
      <w:r w:rsidR="00844385" w:rsidRPr="00844385">
        <w:rPr>
          <w:sz w:val="28"/>
          <w:szCs w:val="28"/>
        </w:rPr>
        <w:t>,</w:t>
      </w:r>
      <w:proofErr w:type="gramEnd"/>
      <w:r w:rsidR="00844385" w:rsidRPr="00844385">
        <w:rPr>
          <w:sz w:val="28"/>
          <w:szCs w:val="28"/>
        </w:rPr>
        <w:t xml:space="preserve"> утвержденного решением Совета депутатов </w:t>
      </w:r>
      <w:proofErr w:type="spellStart"/>
      <w:r w:rsidR="002C7BDF">
        <w:rPr>
          <w:sz w:val="28"/>
          <w:szCs w:val="28"/>
        </w:rPr>
        <w:t>Трегубовского</w:t>
      </w:r>
      <w:proofErr w:type="spellEnd"/>
      <w:r w:rsidR="002C7BDF">
        <w:rPr>
          <w:sz w:val="28"/>
          <w:szCs w:val="28"/>
        </w:rPr>
        <w:t xml:space="preserve"> с</w:t>
      </w:r>
      <w:r w:rsidR="00BE5445">
        <w:rPr>
          <w:sz w:val="28"/>
          <w:szCs w:val="28"/>
        </w:rPr>
        <w:t>ельского поселения от 29.10.2021</w:t>
      </w:r>
      <w:r w:rsidR="002C7BDF">
        <w:rPr>
          <w:sz w:val="28"/>
          <w:szCs w:val="28"/>
        </w:rPr>
        <w:t xml:space="preserve"> № 47</w:t>
      </w:r>
      <w:r w:rsidR="008738D4" w:rsidRPr="00CB136A">
        <w:rPr>
          <w:sz w:val="28"/>
          <w:szCs w:val="28"/>
        </w:rPr>
        <w:t>,</w:t>
      </w:r>
      <w:r w:rsidRPr="00CB136A">
        <w:rPr>
          <w:sz w:val="28"/>
          <w:szCs w:val="28"/>
        </w:rPr>
        <w:t xml:space="preserve"> с</w:t>
      </w:r>
      <w:r w:rsidR="00107A25" w:rsidRPr="00CB136A">
        <w:rPr>
          <w:sz w:val="28"/>
          <w:szCs w:val="28"/>
        </w:rPr>
        <w:t>ледующ</w:t>
      </w:r>
      <w:r w:rsidR="008419FB" w:rsidRPr="00CB136A">
        <w:rPr>
          <w:sz w:val="28"/>
          <w:szCs w:val="28"/>
        </w:rPr>
        <w:t>и</w:t>
      </w:r>
      <w:r w:rsidR="00107A25" w:rsidRPr="00CB136A">
        <w:rPr>
          <w:sz w:val="28"/>
          <w:szCs w:val="28"/>
        </w:rPr>
        <w:t>е изменени</w:t>
      </w:r>
      <w:r w:rsidR="008419FB" w:rsidRPr="00CB136A">
        <w:rPr>
          <w:sz w:val="28"/>
          <w:szCs w:val="28"/>
        </w:rPr>
        <w:t>я</w:t>
      </w:r>
      <w:r w:rsidR="00E61123" w:rsidRPr="00CB136A">
        <w:rPr>
          <w:sz w:val="28"/>
          <w:szCs w:val="28"/>
        </w:rPr>
        <w:t>:</w:t>
      </w:r>
      <w:r w:rsidR="005F49E0" w:rsidRPr="00CB136A">
        <w:rPr>
          <w:sz w:val="28"/>
          <w:szCs w:val="28"/>
        </w:rPr>
        <w:t xml:space="preserve"> </w:t>
      </w:r>
    </w:p>
    <w:p w:rsidR="008521DF" w:rsidRDefault="008521DF" w:rsidP="00943EC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5BA1">
        <w:rPr>
          <w:sz w:val="28"/>
          <w:szCs w:val="28"/>
        </w:rPr>
        <w:t>1</w:t>
      </w:r>
      <w:r>
        <w:rPr>
          <w:sz w:val="28"/>
          <w:szCs w:val="28"/>
        </w:rPr>
        <w:t xml:space="preserve">. изложить раздел </w:t>
      </w:r>
      <w:r w:rsidRPr="008521DF">
        <w:rPr>
          <w:sz w:val="28"/>
          <w:szCs w:val="28"/>
        </w:rPr>
        <w:t xml:space="preserve"> </w:t>
      </w:r>
      <w:r w:rsidR="00BE5445">
        <w:rPr>
          <w:sz w:val="28"/>
          <w:szCs w:val="28"/>
          <w:lang w:val="en-US"/>
        </w:rPr>
        <w:t>II</w:t>
      </w:r>
      <w:r w:rsidR="00BE5445" w:rsidRPr="00FC1B3A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8521DF" w:rsidRPr="00FC1B3A" w:rsidRDefault="008521DF" w:rsidP="00D61FA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6E4F" w:rsidRPr="00396E4F">
        <w:rPr>
          <w:b/>
          <w:sz w:val="28"/>
          <w:szCs w:val="28"/>
        </w:rPr>
        <w:t>2</w:t>
      </w:r>
      <w:r w:rsidRPr="00D61FA8">
        <w:rPr>
          <w:b/>
          <w:sz w:val="28"/>
          <w:szCs w:val="28"/>
        </w:rPr>
        <w:t>. Профилактика рисков причинения вреда (ущерба) охраняемым законом ценностям при осуществлении муниципального контроля</w:t>
      </w:r>
      <w:r w:rsidR="00FC1B3A" w:rsidRPr="00FC1B3A">
        <w:rPr>
          <w:b/>
          <w:sz w:val="28"/>
          <w:szCs w:val="28"/>
        </w:rPr>
        <w:t xml:space="preserve"> </w:t>
      </w:r>
      <w:r w:rsidR="00FC1B3A">
        <w:rPr>
          <w:b/>
          <w:sz w:val="28"/>
          <w:szCs w:val="28"/>
        </w:rPr>
        <w:t>в сфере благоустройства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 xml:space="preserve">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proofErr w:type="spellStart"/>
      <w:r w:rsidR="00EE7F8B">
        <w:rPr>
          <w:sz w:val="28"/>
          <w:szCs w:val="28"/>
        </w:rPr>
        <w:t>Трегубовского</w:t>
      </w:r>
      <w:proofErr w:type="spellEnd"/>
      <w:r w:rsidR="00EE7F8B">
        <w:rPr>
          <w:sz w:val="28"/>
          <w:szCs w:val="28"/>
        </w:rPr>
        <w:t xml:space="preserve"> сельского поселения </w:t>
      </w:r>
      <w:r w:rsidRPr="008521DF">
        <w:rPr>
          <w:sz w:val="28"/>
          <w:szCs w:val="28"/>
        </w:rPr>
        <w:t xml:space="preserve"> в соответствии с законодательством.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 xml:space="preserve">3. При осуществлении муниципального контроля могут проводиться </w:t>
      </w:r>
      <w:r w:rsidRPr="008521DF">
        <w:rPr>
          <w:sz w:val="28"/>
          <w:szCs w:val="28"/>
        </w:rPr>
        <w:lastRenderedPageBreak/>
        <w:t>следующие виды профилактических мероприятий: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1) информирование;</w:t>
      </w:r>
    </w:p>
    <w:p w:rsidR="0083453F" w:rsidRDefault="0083453F" w:rsidP="0083453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предостережения;</w:t>
      </w:r>
    </w:p>
    <w:p w:rsidR="008521DF" w:rsidRDefault="00900A2D" w:rsidP="008521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1DF" w:rsidRPr="008521DF">
        <w:rPr>
          <w:sz w:val="28"/>
          <w:szCs w:val="28"/>
        </w:rPr>
        <w:t>) консультирование;</w:t>
      </w:r>
    </w:p>
    <w:p w:rsidR="004A3E36" w:rsidRDefault="008C201C" w:rsidP="002E5C78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профилактический визит.</w:t>
      </w:r>
    </w:p>
    <w:p w:rsidR="008521DF" w:rsidRPr="008521DF" w:rsidRDefault="00900A2D" w:rsidP="008521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521DF" w:rsidRPr="008521DF">
        <w:rPr>
          <w:sz w:val="28"/>
          <w:szCs w:val="28"/>
        </w:rPr>
        <w:t xml:space="preserve"> Информирование осуществляется посредством размещения сведений, предусмотренных частью 3 статьи 46 Федерального закона № 248-ФЗ на официальном сайте в сети «Интернет</w:t>
      </w:r>
      <w:r w:rsidR="00FC1B3A">
        <w:rPr>
          <w:sz w:val="28"/>
          <w:szCs w:val="28"/>
        </w:rPr>
        <w:t xml:space="preserve">» </w:t>
      </w:r>
      <w:r w:rsidR="00FC1B3A" w:rsidRPr="00FC1B3A">
        <w:rPr>
          <w:sz w:val="28"/>
          <w:szCs w:val="28"/>
        </w:rPr>
        <w:t>https://tregubovskoe-r49.gosweb.gosuslugi.ru/</w:t>
      </w:r>
      <w:r w:rsidR="008521DF" w:rsidRPr="008521DF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Администрации</w:t>
      </w:r>
      <w:r w:rsidR="00FC1B3A">
        <w:rPr>
          <w:sz w:val="28"/>
          <w:szCs w:val="28"/>
        </w:rPr>
        <w:t xml:space="preserve"> </w:t>
      </w:r>
      <w:proofErr w:type="spellStart"/>
      <w:r w:rsidR="00FC1B3A">
        <w:rPr>
          <w:sz w:val="28"/>
          <w:szCs w:val="28"/>
        </w:rPr>
        <w:t>Трегубовского</w:t>
      </w:r>
      <w:proofErr w:type="spellEnd"/>
      <w:r w:rsidR="00FC1B3A">
        <w:rPr>
          <w:sz w:val="28"/>
          <w:szCs w:val="28"/>
        </w:rPr>
        <w:t xml:space="preserve"> сельского поселения</w:t>
      </w:r>
      <w:proofErr w:type="gramStart"/>
      <w:r w:rsidR="00FC1B3A">
        <w:rPr>
          <w:sz w:val="28"/>
          <w:szCs w:val="28"/>
        </w:rPr>
        <w:t xml:space="preserve"> </w:t>
      </w:r>
      <w:r w:rsidRPr="008521DF">
        <w:rPr>
          <w:sz w:val="28"/>
          <w:szCs w:val="28"/>
        </w:rPr>
        <w:t>.</w:t>
      </w:r>
      <w:proofErr w:type="gramEnd"/>
    </w:p>
    <w:p w:rsidR="008521DF" w:rsidRPr="008521DF" w:rsidRDefault="00900A2D" w:rsidP="008521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453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521DF" w:rsidRPr="008521DF">
        <w:rPr>
          <w:sz w:val="28"/>
          <w:szCs w:val="28"/>
        </w:rPr>
        <w:t xml:space="preserve"> </w:t>
      </w:r>
      <w:proofErr w:type="gramStart"/>
      <w:r w:rsidR="008521DF" w:rsidRPr="008521DF">
        <w:rPr>
          <w:sz w:val="28"/>
          <w:szCs w:val="28"/>
        </w:rPr>
        <w:t>Предостережение о недопустимости нарушения обязательных требований (далее</w:t>
      </w:r>
      <w:r w:rsidR="00D61FA8">
        <w:rPr>
          <w:sz w:val="28"/>
          <w:szCs w:val="28"/>
        </w:rPr>
        <w:t xml:space="preserve"> </w:t>
      </w:r>
      <w:r w:rsidR="008521DF" w:rsidRPr="008521DF">
        <w:rPr>
          <w:sz w:val="28"/>
          <w:szCs w:val="28"/>
        </w:rPr>
        <w:t>–</w:t>
      </w:r>
      <w:r w:rsidR="00D61FA8">
        <w:rPr>
          <w:sz w:val="28"/>
          <w:szCs w:val="28"/>
        </w:rPr>
        <w:t xml:space="preserve"> </w:t>
      </w:r>
      <w:r w:rsidR="008521DF" w:rsidRPr="008521DF">
        <w:rPr>
          <w:sz w:val="28"/>
          <w:szCs w:val="28"/>
        </w:rPr>
        <w:t>предостережение)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 (или) признаках нарушений обязательных требований,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</w:r>
      <w:proofErr w:type="gramEnd"/>
      <w:r w:rsidR="008521DF" w:rsidRPr="008521DF">
        <w:rPr>
          <w:sz w:val="28"/>
          <w:szCs w:val="28"/>
        </w:rPr>
        <w:t xml:space="preserve"> ценностям.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8521DF">
        <w:rPr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8521DF">
        <w:rPr>
          <w:sz w:val="28"/>
          <w:szCs w:val="28"/>
        </w:rPr>
        <w:t xml:space="preserve"> лицом сведений и документов.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Форма предостережения о недопустимости нарушения обязательных требований утверждена федеральным органом исполнительной власти, осуществляющим функции по выработке государственной политики и нормативно – правовому регулированию в области государственного контроля (надзора).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Должностное лицо органа муниципального контроля регистрирует предостережение в журнале учета объявленных предостережений с присвоением регистрационного номера.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Журнал учета объявленных предостережений ведется в электронном виде.</w:t>
      </w:r>
    </w:p>
    <w:p w:rsid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2E5C78" w:rsidRDefault="002E5C78" w:rsidP="008521DF">
      <w:pPr>
        <w:ind w:firstLine="708"/>
        <w:contextualSpacing/>
        <w:jc w:val="both"/>
        <w:rPr>
          <w:sz w:val="28"/>
          <w:szCs w:val="28"/>
        </w:rPr>
      </w:pPr>
    </w:p>
    <w:p w:rsidR="002E5C78" w:rsidRPr="008521DF" w:rsidRDefault="002E5C78" w:rsidP="008521DF">
      <w:pPr>
        <w:ind w:firstLine="708"/>
        <w:contextualSpacing/>
        <w:jc w:val="both"/>
        <w:rPr>
          <w:sz w:val="28"/>
          <w:szCs w:val="28"/>
        </w:rPr>
      </w:pPr>
    </w:p>
    <w:p w:rsidR="004A3E36" w:rsidRPr="008521DF" w:rsidRDefault="008521DF" w:rsidP="002E5C78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Возражение направляется должностному лицу</w:t>
      </w:r>
      <w:r w:rsidR="00565BA1" w:rsidRPr="00565BA1">
        <w:rPr>
          <w:sz w:val="28"/>
          <w:szCs w:val="28"/>
        </w:rPr>
        <w:t xml:space="preserve"> </w:t>
      </w:r>
      <w:r w:rsidR="00565BA1" w:rsidRPr="008521DF">
        <w:rPr>
          <w:sz w:val="28"/>
          <w:szCs w:val="28"/>
        </w:rPr>
        <w:t>органа муниципального контроля</w:t>
      </w:r>
      <w:r w:rsidRPr="008521DF">
        <w:rPr>
          <w:sz w:val="28"/>
          <w:szCs w:val="28"/>
        </w:rPr>
        <w:t>, объявившему предостережение, не позднее 15 календарных дней с момента получения предостережения в письменной или электронной форме.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а) наименование контролируемого лица;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б) сведения об объекте контроля;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лица, которые приводят или могут привести к нарушению обязательных требований;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е) фамилию, имя, отчество (при наличии) для физического лица</w:t>
      </w:r>
      <w:r w:rsidR="00181513">
        <w:rPr>
          <w:sz w:val="28"/>
          <w:szCs w:val="28"/>
        </w:rPr>
        <w:t>,</w:t>
      </w:r>
      <w:r w:rsidRPr="008521DF">
        <w:rPr>
          <w:sz w:val="28"/>
          <w:szCs w:val="28"/>
        </w:rPr>
        <w:t xml:space="preserve"> наименование юридического лица направившего возражение;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ж) дату направления возражения.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Возражение рассматривается должностным лицом</w:t>
      </w:r>
      <w:r w:rsidR="00565BA1" w:rsidRPr="00565BA1">
        <w:rPr>
          <w:sz w:val="28"/>
          <w:szCs w:val="28"/>
        </w:rPr>
        <w:t xml:space="preserve"> </w:t>
      </w:r>
      <w:r w:rsidR="00565BA1" w:rsidRPr="008521DF">
        <w:rPr>
          <w:sz w:val="28"/>
          <w:szCs w:val="28"/>
        </w:rPr>
        <w:t>органа муниципального контроля</w:t>
      </w:r>
      <w:r w:rsidRPr="008521DF">
        <w:rPr>
          <w:sz w:val="28"/>
          <w:szCs w:val="28"/>
        </w:rPr>
        <w:t>, объявившим предостережение, не позднее 10 рабочих дней с момента получения таких возражений.</w:t>
      </w:r>
    </w:p>
    <w:p w:rsidR="008521DF" w:rsidRP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В случае принятия представленных контролируемым лицом в возражениях доводов должностное лицо органа муниципального контроля аннулирует направленное предостережение с соответствующей отметкой в журнале учета объявленных предостережений.</w:t>
      </w:r>
    </w:p>
    <w:p w:rsidR="008521DF" w:rsidRDefault="008521DF" w:rsidP="008521D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Должностными лицами органа муниципального контроля осуществляется учет объявленных ими предостережений о недопустимости нарушения обязательных требований,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8521DF">
        <w:rPr>
          <w:sz w:val="28"/>
          <w:szCs w:val="28"/>
        </w:rPr>
        <w:t xml:space="preserve"> Консультирование контролируемых лиц и их представителей осуществляется должностным лицом органа муниципального контроля,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Консультирование осуществляется без взимания платы.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Время консультирования не должно превышать 15 минут.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Личный прием граждан проводится</w:t>
      </w:r>
      <w:r w:rsidR="00FC1B3A">
        <w:rPr>
          <w:sz w:val="28"/>
          <w:szCs w:val="28"/>
        </w:rPr>
        <w:t xml:space="preserve"> должностным лицом Администрации </w:t>
      </w:r>
      <w:proofErr w:type="spellStart"/>
      <w:r w:rsidR="00FC1B3A">
        <w:rPr>
          <w:sz w:val="28"/>
          <w:szCs w:val="28"/>
        </w:rPr>
        <w:t>Трегубовского</w:t>
      </w:r>
      <w:proofErr w:type="spellEnd"/>
      <w:r w:rsidR="00FC1B3A">
        <w:rPr>
          <w:sz w:val="28"/>
          <w:szCs w:val="28"/>
        </w:rPr>
        <w:t xml:space="preserve"> сельского поселения, уполномоченным на осуществление муниципа</w:t>
      </w:r>
      <w:r w:rsidR="004A3E36">
        <w:rPr>
          <w:sz w:val="28"/>
          <w:szCs w:val="28"/>
        </w:rPr>
        <w:t>льного контроля в сфере благоуст</w:t>
      </w:r>
      <w:r w:rsidR="00FC1B3A">
        <w:rPr>
          <w:sz w:val="28"/>
          <w:szCs w:val="28"/>
        </w:rPr>
        <w:t>ройства</w:t>
      </w:r>
      <w:r w:rsidRPr="008521DF">
        <w:rPr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</w:t>
      </w:r>
      <w:r w:rsidR="00FC1B3A">
        <w:rPr>
          <w:sz w:val="28"/>
          <w:szCs w:val="28"/>
        </w:rPr>
        <w:t xml:space="preserve"> Администрации </w:t>
      </w:r>
      <w:proofErr w:type="spellStart"/>
      <w:r w:rsidR="00FC1B3A">
        <w:rPr>
          <w:sz w:val="28"/>
          <w:szCs w:val="28"/>
        </w:rPr>
        <w:t>Трегубовского</w:t>
      </w:r>
      <w:proofErr w:type="spellEnd"/>
      <w:r w:rsidR="00FC1B3A">
        <w:rPr>
          <w:sz w:val="28"/>
          <w:szCs w:val="28"/>
        </w:rPr>
        <w:t xml:space="preserve"> сельского поселения </w:t>
      </w:r>
      <w:r w:rsidR="00FC1B3A" w:rsidRPr="00FC1B3A">
        <w:rPr>
          <w:sz w:val="28"/>
          <w:szCs w:val="28"/>
        </w:rPr>
        <w:t>https://tregubovskoe-r49.gosweb.gosuslugi.ru/</w:t>
      </w:r>
      <w:r w:rsidRPr="008521DF">
        <w:rPr>
          <w:sz w:val="28"/>
          <w:szCs w:val="28"/>
        </w:rPr>
        <w:t>.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Консультирование осуществляется по следующим вопросам:</w:t>
      </w:r>
    </w:p>
    <w:p w:rsidR="004A3E36" w:rsidRPr="002E5C78" w:rsidRDefault="0083453F" w:rsidP="004A3E36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4A3E36">
        <w:rPr>
          <w:sz w:val="28"/>
          <w:szCs w:val="28"/>
        </w:rPr>
        <w:t>организация и осуществление муниципального контроля;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lastRenderedPageBreak/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4A3E36" w:rsidRPr="004A3E36" w:rsidRDefault="004A3E36" w:rsidP="004A3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</w:t>
      </w:r>
      <w:r w:rsidR="0083453F" w:rsidRPr="004A3E36">
        <w:rPr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Если поставленные во время консультирования вопросы не относятся к муниципальному контролю, даются необходимые разъяснения по обращению в соответствующие органы власти или к соответствующим должностным лицам.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 xml:space="preserve">Должностные лица </w:t>
      </w:r>
      <w:r w:rsidR="00EE64CF" w:rsidRPr="00EE64CF">
        <w:rPr>
          <w:sz w:val="28"/>
          <w:szCs w:val="28"/>
        </w:rPr>
        <w:t xml:space="preserve">органа муниципального контроля </w:t>
      </w:r>
      <w:r w:rsidRPr="008521DF">
        <w:rPr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</w:t>
      </w:r>
      <w:r w:rsidR="00FC1B3A">
        <w:rPr>
          <w:sz w:val="28"/>
          <w:szCs w:val="28"/>
        </w:rPr>
        <w:t xml:space="preserve"> </w:t>
      </w:r>
      <w:proofErr w:type="spellStart"/>
      <w:r w:rsidR="00FC1B3A">
        <w:rPr>
          <w:sz w:val="28"/>
          <w:szCs w:val="28"/>
        </w:rPr>
        <w:t>Трегубовсвкого</w:t>
      </w:r>
      <w:proofErr w:type="spellEnd"/>
      <w:r w:rsidR="00FC1B3A">
        <w:rPr>
          <w:sz w:val="28"/>
          <w:szCs w:val="28"/>
        </w:rPr>
        <w:t xml:space="preserve"> сельского поселения</w:t>
      </w:r>
      <w:proofErr w:type="gramStart"/>
      <w:r w:rsidR="00FC1B3A">
        <w:rPr>
          <w:sz w:val="28"/>
          <w:szCs w:val="28"/>
        </w:rPr>
        <w:t xml:space="preserve"> </w:t>
      </w:r>
      <w:r w:rsidRPr="008521DF">
        <w:rPr>
          <w:sz w:val="28"/>
          <w:szCs w:val="28"/>
        </w:rPr>
        <w:t>.</w:t>
      </w:r>
      <w:proofErr w:type="gramEnd"/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83453F" w:rsidRPr="008521DF" w:rsidRDefault="0083453F" w:rsidP="0083453F">
      <w:pPr>
        <w:ind w:firstLine="708"/>
        <w:contextualSpacing/>
        <w:jc w:val="both"/>
        <w:rPr>
          <w:sz w:val="28"/>
          <w:szCs w:val="28"/>
        </w:rPr>
      </w:pPr>
      <w:r w:rsidRPr="008521DF">
        <w:rPr>
          <w:sz w:val="28"/>
          <w:szCs w:val="28"/>
        </w:rPr>
        <w:t>В случае</w:t>
      </w:r>
      <w:proofErr w:type="gramStart"/>
      <w:r w:rsidRPr="008521DF">
        <w:rPr>
          <w:sz w:val="28"/>
          <w:szCs w:val="28"/>
        </w:rPr>
        <w:t>,</w:t>
      </w:r>
      <w:proofErr w:type="gramEnd"/>
      <w:r w:rsidRPr="008521DF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="00FC1B3A" w:rsidRPr="00FC1B3A">
        <w:rPr>
          <w:sz w:val="28"/>
          <w:szCs w:val="28"/>
        </w:rPr>
        <w:t xml:space="preserve"> </w:t>
      </w:r>
      <w:r w:rsidR="005E0688">
        <w:rPr>
          <w:sz w:val="28"/>
          <w:szCs w:val="28"/>
        </w:rPr>
        <w:t xml:space="preserve">Администрации </w:t>
      </w:r>
      <w:proofErr w:type="spellStart"/>
      <w:r w:rsidR="005E0688">
        <w:rPr>
          <w:sz w:val="28"/>
          <w:szCs w:val="28"/>
        </w:rPr>
        <w:t>Трегубовского</w:t>
      </w:r>
      <w:proofErr w:type="spellEnd"/>
      <w:r w:rsidR="005E0688">
        <w:rPr>
          <w:sz w:val="28"/>
          <w:szCs w:val="28"/>
        </w:rPr>
        <w:t xml:space="preserve"> сельского поселения </w:t>
      </w:r>
      <w:r w:rsidR="00FC1B3A" w:rsidRPr="00FC1B3A">
        <w:rPr>
          <w:sz w:val="28"/>
          <w:szCs w:val="28"/>
        </w:rPr>
        <w:t>https://tregubovskoe-r49.gosweb.gosuslugi.ru/</w:t>
      </w:r>
      <w:r w:rsidRPr="008521DF">
        <w:rPr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22C65" w:rsidRDefault="00A73CE5" w:rsidP="008521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A73CE5">
        <w:rPr>
          <w:sz w:val="28"/>
          <w:szCs w:val="28"/>
        </w:rPr>
        <w:t xml:space="preserve">Профилактический визит проводится </w:t>
      </w:r>
      <w:r>
        <w:rPr>
          <w:sz w:val="28"/>
          <w:szCs w:val="28"/>
        </w:rPr>
        <w:t>д</w:t>
      </w:r>
      <w:r w:rsidRPr="00A73CE5">
        <w:rPr>
          <w:sz w:val="28"/>
          <w:szCs w:val="28"/>
        </w:rPr>
        <w:t>олжностн</w:t>
      </w:r>
      <w:r>
        <w:rPr>
          <w:sz w:val="28"/>
          <w:szCs w:val="28"/>
        </w:rPr>
        <w:t>ым</w:t>
      </w:r>
      <w:r w:rsidRPr="00A73CE5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73CE5">
        <w:rPr>
          <w:sz w:val="28"/>
          <w:szCs w:val="28"/>
        </w:rPr>
        <w:t xml:space="preserve">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A73CE5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BF2FF8" w:rsidRDefault="00BF2FF8" w:rsidP="00BF2FF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обязательных профилактических визитов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4A3E36" w:rsidRDefault="004A3E36" w:rsidP="00BF2FF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A3E36" w:rsidRDefault="004A3E36" w:rsidP="00BF2FF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A3E36" w:rsidRDefault="004A3E36" w:rsidP="00BF2FF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A3E36" w:rsidRDefault="004A3E36" w:rsidP="00BF2FF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A3E36" w:rsidRDefault="004A3E36" w:rsidP="00BF2FF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F2FF8" w:rsidRDefault="00BF2FF8" w:rsidP="00BF2FF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пять рабочих дней до даты его проведения.</w:t>
      </w:r>
    </w:p>
    <w:p w:rsidR="00BF2FF8" w:rsidRDefault="00BF2FF8" w:rsidP="00BF2FF8">
      <w:pPr>
        <w:widowControl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три рабочих дня до даты его проведения.</w:t>
      </w:r>
    </w:p>
    <w:p w:rsidR="008B3392" w:rsidRPr="005652C4" w:rsidRDefault="008B3392" w:rsidP="008B339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2C4">
        <w:rPr>
          <w:rFonts w:ascii="Times New Roman" w:hAnsi="Times New Roman"/>
          <w:color w:val="000000"/>
          <w:sz w:val="28"/>
          <w:szCs w:val="28"/>
        </w:rPr>
        <w:t>В ходе профилактического визита администрацией может осуществляться сбор сведений, необходимых для отнесения объектов контроля к категориям риска.</w:t>
      </w:r>
    </w:p>
    <w:p w:rsidR="004A3E36" w:rsidRPr="004A3E36" w:rsidRDefault="00093C5A" w:rsidP="004A3E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2FF8">
        <w:rPr>
          <w:rFonts w:ascii="Times New Roman" w:hAnsi="Times New Roman"/>
          <w:sz w:val="28"/>
          <w:szCs w:val="28"/>
        </w:rPr>
        <w:t xml:space="preserve">Срок проведения профилактического визита не может превышать один рабочий день. </w:t>
      </w:r>
    </w:p>
    <w:p w:rsidR="00322C65" w:rsidRPr="00322C65" w:rsidRDefault="00322C65" w:rsidP="00322C6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2C65">
        <w:rPr>
          <w:rFonts w:eastAsiaTheme="minorHAnsi"/>
          <w:sz w:val="28"/>
          <w:szCs w:val="28"/>
          <w:lang w:eastAsia="en-US"/>
        </w:rPr>
        <w:t xml:space="preserve">При проведении профилактического визита </w:t>
      </w:r>
      <w:r w:rsidRPr="00322C65">
        <w:rPr>
          <w:sz w:val="28"/>
          <w:szCs w:val="28"/>
        </w:rPr>
        <w:t>контролируемым лицам</w:t>
      </w:r>
      <w:r w:rsidRPr="00322C65">
        <w:rPr>
          <w:rFonts w:eastAsiaTheme="minorHAnsi"/>
          <w:sz w:val="28"/>
          <w:szCs w:val="28"/>
          <w:lang w:eastAsia="en-US"/>
        </w:rPr>
        <w:t xml:space="preserve">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521DF" w:rsidRDefault="00322C65" w:rsidP="00E560F9">
      <w:pPr>
        <w:widowControl/>
        <w:ind w:firstLine="708"/>
        <w:jc w:val="both"/>
        <w:rPr>
          <w:sz w:val="28"/>
          <w:szCs w:val="28"/>
        </w:rPr>
      </w:pPr>
      <w:r w:rsidRPr="00322C65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322C65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322C65">
        <w:rPr>
          <w:rFonts w:eastAsiaTheme="minorHAnsi"/>
          <w:sz w:val="28"/>
          <w:szCs w:val="28"/>
          <w:lang w:eastAsia="en-US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</w:t>
      </w:r>
      <w:r w:rsidR="00E560F9" w:rsidRPr="00E560F9">
        <w:rPr>
          <w:rFonts w:eastAsiaTheme="minorHAnsi"/>
          <w:sz w:val="28"/>
          <w:szCs w:val="28"/>
          <w:lang w:eastAsia="en-US"/>
        </w:rPr>
        <w:t xml:space="preserve"> </w:t>
      </w:r>
      <w:r w:rsidR="00EE64CF" w:rsidRPr="00EE64CF">
        <w:rPr>
          <w:rFonts w:eastAsiaTheme="minorHAnsi"/>
          <w:sz w:val="28"/>
          <w:szCs w:val="28"/>
          <w:lang w:eastAsia="en-US"/>
        </w:rPr>
        <w:t xml:space="preserve">органа муниципального контроля </w:t>
      </w:r>
      <w:r w:rsidR="00E560F9" w:rsidRPr="00E560F9">
        <w:rPr>
          <w:rFonts w:eastAsiaTheme="minorHAnsi"/>
          <w:sz w:val="28"/>
          <w:szCs w:val="28"/>
          <w:lang w:eastAsia="en-US"/>
        </w:rPr>
        <w:t xml:space="preserve">незамедлительно направляет информацию об этом </w:t>
      </w:r>
      <w:r w:rsidR="00E560F9">
        <w:rPr>
          <w:rFonts w:eastAsiaTheme="minorHAnsi"/>
          <w:sz w:val="28"/>
          <w:szCs w:val="28"/>
          <w:lang w:eastAsia="en-US"/>
        </w:rPr>
        <w:t>уполномоченному</w:t>
      </w:r>
      <w:r w:rsidR="00E560F9" w:rsidRPr="00E560F9">
        <w:rPr>
          <w:rFonts w:eastAsiaTheme="minorHAnsi"/>
          <w:sz w:val="28"/>
          <w:szCs w:val="28"/>
          <w:lang w:eastAsia="en-US"/>
        </w:rPr>
        <w:t xml:space="preserve"> лицу для принятия решения о проведении контрольных мероприятий</w:t>
      </w:r>
      <w:r w:rsidRPr="00322C65">
        <w:rPr>
          <w:rFonts w:eastAsiaTheme="minorHAnsi"/>
          <w:sz w:val="28"/>
          <w:szCs w:val="28"/>
          <w:lang w:eastAsia="en-US"/>
        </w:rPr>
        <w:t>.</w:t>
      </w:r>
      <w:r w:rsidR="00D34EFA">
        <w:rPr>
          <w:sz w:val="28"/>
          <w:szCs w:val="28"/>
        </w:rPr>
        <w:t>»;</w:t>
      </w:r>
    </w:p>
    <w:p w:rsidR="003D25AF" w:rsidRPr="004A3E36" w:rsidRDefault="003D25AF" w:rsidP="003D25A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4A3E36">
        <w:rPr>
          <w:sz w:val="28"/>
          <w:szCs w:val="28"/>
        </w:rPr>
        <w:t>1.</w:t>
      </w:r>
      <w:r w:rsidR="004F6971" w:rsidRPr="004A3E36">
        <w:rPr>
          <w:sz w:val="28"/>
          <w:szCs w:val="28"/>
        </w:rPr>
        <w:t>2</w:t>
      </w:r>
      <w:r w:rsidRPr="004A3E36">
        <w:rPr>
          <w:sz w:val="28"/>
          <w:szCs w:val="28"/>
        </w:rPr>
        <w:t xml:space="preserve">. в разделе </w:t>
      </w:r>
      <w:r w:rsidR="004A3E36" w:rsidRPr="004A3E36">
        <w:rPr>
          <w:sz w:val="28"/>
          <w:szCs w:val="28"/>
          <w:lang w:val="en-US"/>
        </w:rPr>
        <w:t>IV</w:t>
      </w:r>
      <w:r w:rsidRPr="004A3E36">
        <w:rPr>
          <w:sz w:val="28"/>
          <w:szCs w:val="28"/>
        </w:rPr>
        <w:t>:</w:t>
      </w:r>
    </w:p>
    <w:p w:rsidR="008D3B92" w:rsidRPr="004A3E36" w:rsidRDefault="008F4FFC" w:rsidP="00211985">
      <w:pPr>
        <w:ind w:firstLine="708"/>
        <w:contextualSpacing/>
        <w:jc w:val="both"/>
        <w:rPr>
          <w:sz w:val="28"/>
          <w:szCs w:val="28"/>
        </w:rPr>
      </w:pPr>
      <w:r w:rsidRPr="004A3E36">
        <w:rPr>
          <w:sz w:val="28"/>
          <w:szCs w:val="28"/>
        </w:rPr>
        <w:t>1.</w:t>
      </w:r>
      <w:r w:rsidR="004F6971" w:rsidRPr="004A3E36">
        <w:rPr>
          <w:sz w:val="28"/>
          <w:szCs w:val="28"/>
        </w:rPr>
        <w:t>2</w:t>
      </w:r>
      <w:r w:rsidRPr="004A3E36">
        <w:rPr>
          <w:sz w:val="28"/>
          <w:szCs w:val="28"/>
        </w:rPr>
        <w:t>.</w:t>
      </w:r>
      <w:r w:rsidR="00396E4F" w:rsidRPr="004A3E36">
        <w:rPr>
          <w:sz w:val="28"/>
          <w:szCs w:val="28"/>
        </w:rPr>
        <w:t>1</w:t>
      </w:r>
      <w:r w:rsidRPr="004A3E36">
        <w:rPr>
          <w:sz w:val="28"/>
          <w:szCs w:val="28"/>
        </w:rPr>
        <w:t xml:space="preserve">. изложить подпункт 2 </w:t>
      </w:r>
      <w:r w:rsidR="004A3E36" w:rsidRPr="004A3E36">
        <w:rPr>
          <w:sz w:val="28"/>
          <w:szCs w:val="28"/>
        </w:rPr>
        <w:t xml:space="preserve">пункта </w:t>
      </w:r>
      <w:r w:rsidR="00396E4F" w:rsidRPr="004A3E36">
        <w:rPr>
          <w:sz w:val="28"/>
          <w:szCs w:val="28"/>
        </w:rPr>
        <w:t xml:space="preserve"> </w:t>
      </w:r>
      <w:r w:rsidR="004A3E36" w:rsidRPr="004A3E36">
        <w:rPr>
          <w:sz w:val="28"/>
          <w:szCs w:val="28"/>
        </w:rPr>
        <w:t xml:space="preserve">28 раздела </w:t>
      </w:r>
      <w:r w:rsidR="004A3E36" w:rsidRPr="004A3E36">
        <w:rPr>
          <w:sz w:val="28"/>
          <w:szCs w:val="28"/>
          <w:lang w:val="en-US"/>
        </w:rPr>
        <w:t>IV</w:t>
      </w:r>
      <w:r w:rsidR="004A3E36" w:rsidRPr="004A3E36">
        <w:rPr>
          <w:sz w:val="28"/>
          <w:szCs w:val="28"/>
        </w:rPr>
        <w:t xml:space="preserve"> </w:t>
      </w:r>
      <w:r w:rsidRPr="004A3E36">
        <w:rPr>
          <w:sz w:val="28"/>
          <w:szCs w:val="28"/>
        </w:rPr>
        <w:t>в следующей редакции:</w:t>
      </w:r>
    </w:p>
    <w:p w:rsidR="008F4FFC" w:rsidRPr="004A3E36" w:rsidRDefault="008F4FFC" w:rsidP="00211985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4A3E36">
        <w:rPr>
          <w:sz w:val="28"/>
          <w:szCs w:val="28"/>
        </w:rPr>
        <w:t>«2)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представляет непосредственную угрозу</w:t>
      </w:r>
      <w:proofErr w:type="gramEnd"/>
      <w:r w:rsidRPr="004A3E36">
        <w:rPr>
          <w:sz w:val="28"/>
          <w:szCs w:val="28"/>
        </w:rPr>
        <w:t xml:space="preserve"> причинения вреда (ущерба) охраняемым законом ценностям или что такой вред (ущерб) причинен</w:t>
      </w:r>
      <w:proofErr w:type="gramStart"/>
      <w:r w:rsidRPr="004A3E36">
        <w:rPr>
          <w:sz w:val="28"/>
          <w:szCs w:val="28"/>
        </w:rPr>
        <w:t>;</w:t>
      </w:r>
      <w:r w:rsidR="004A3E36" w:rsidRPr="004A3E36">
        <w:rPr>
          <w:sz w:val="28"/>
          <w:szCs w:val="28"/>
        </w:rPr>
        <w:t>»</w:t>
      </w:r>
      <w:proofErr w:type="gramEnd"/>
    </w:p>
    <w:p w:rsidR="00107A25" w:rsidRPr="004A3E36" w:rsidRDefault="00580DA4" w:rsidP="00211985">
      <w:pPr>
        <w:ind w:firstLine="708"/>
        <w:jc w:val="both"/>
        <w:rPr>
          <w:sz w:val="28"/>
          <w:szCs w:val="28"/>
          <w:lang w:eastAsia="en-US" w:bidi="en-US"/>
        </w:rPr>
      </w:pPr>
      <w:r w:rsidRPr="004A3E36">
        <w:rPr>
          <w:sz w:val="28"/>
          <w:szCs w:val="28"/>
        </w:rPr>
        <w:t>2</w:t>
      </w:r>
      <w:r w:rsidR="009A5B1F" w:rsidRPr="004A3E36">
        <w:rPr>
          <w:sz w:val="28"/>
          <w:szCs w:val="28"/>
        </w:rPr>
        <w:t xml:space="preserve">. </w:t>
      </w:r>
      <w:r w:rsidR="00107A25" w:rsidRPr="004A3E36">
        <w:rPr>
          <w:sz w:val="28"/>
          <w:szCs w:val="28"/>
          <w:lang w:eastAsia="en-US" w:bidi="en-US"/>
        </w:rPr>
        <w:t xml:space="preserve">Опубликовать настоящее решение в </w:t>
      </w:r>
      <w:r w:rsidR="005E0688" w:rsidRPr="004A3E36">
        <w:rPr>
          <w:sz w:val="28"/>
          <w:szCs w:val="28"/>
        </w:rPr>
        <w:t xml:space="preserve">официальном бюллетене </w:t>
      </w:r>
      <w:proofErr w:type="spellStart"/>
      <w:r w:rsidR="005E0688" w:rsidRPr="004A3E36">
        <w:rPr>
          <w:sz w:val="28"/>
          <w:szCs w:val="28"/>
        </w:rPr>
        <w:t>Трегубовского</w:t>
      </w:r>
      <w:proofErr w:type="spellEnd"/>
      <w:r w:rsidR="005E0688" w:rsidRPr="004A3E36">
        <w:rPr>
          <w:sz w:val="28"/>
          <w:szCs w:val="28"/>
        </w:rPr>
        <w:t xml:space="preserve"> сельского поселения «МИГ Трегубово» и разместить на официальном сайте Администрации поселения </w:t>
      </w:r>
      <w:r w:rsidR="00107A25" w:rsidRPr="004A3E36">
        <w:rPr>
          <w:sz w:val="28"/>
          <w:szCs w:val="28"/>
          <w:lang w:eastAsia="en-US" w:bidi="en-US"/>
        </w:rPr>
        <w:t xml:space="preserve"> </w:t>
      </w:r>
      <w:r w:rsidR="00107A25" w:rsidRPr="004A3E36">
        <w:rPr>
          <w:sz w:val="28"/>
          <w:szCs w:val="28"/>
        </w:rPr>
        <w:t>в информационно-телекоммуникационной сети «Интернет»</w:t>
      </w:r>
      <w:r w:rsidR="00107A25" w:rsidRPr="004A3E36">
        <w:rPr>
          <w:sz w:val="28"/>
          <w:szCs w:val="28"/>
          <w:lang w:eastAsia="en-US" w:bidi="en-US"/>
        </w:rPr>
        <w:t>.</w:t>
      </w:r>
    </w:p>
    <w:p w:rsidR="00E47014" w:rsidRPr="002E5C78" w:rsidRDefault="00E47014" w:rsidP="00211985">
      <w:pPr>
        <w:ind w:firstLine="708"/>
        <w:jc w:val="both"/>
        <w:rPr>
          <w:sz w:val="28"/>
          <w:szCs w:val="28"/>
          <w:lang w:eastAsia="en-US" w:bidi="en-US"/>
        </w:rPr>
      </w:pPr>
      <w:r w:rsidRPr="004A3E36">
        <w:rPr>
          <w:sz w:val="28"/>
          <w:szCs w:val="28"/>
          <w:lang w:eastAsia="en-US" w:bidi="en-US"/>
        </w:rPr>
        <w:t xml:space="preserve">3. Настоящее решение вступает в силу </w:t>
      </w:r>
      <w:proofErr w:type="gramStart"/>
      <w:r w:rsidRPr="004A3E36">
        <w:rPr>
          <w:sz w:val="28"/>
          <w:szCs w:val="28"/>
          <w:lang w:eastAsia="en-US" w:bidi="en-US"/>
        </w:rPr>
        <w:t>с</w:t>
      </w:r>
      <w:proofErr w:type="gramEnd"/>
      <w:r w:rsidRPr="004A3E36">
        <w:rPr>
          <w:sz w:val="28"/>
          <w:szCs w:val="28"/>
          <w:lang w:eastAsia="en-US" w:bidi="en-US"/>
        </w:rPr>
        <w:t xml:space="preserve"> даты его официального опубликования.</w:t>
      </w:r>
    </w:p>
    <w:p w:rsidR="004A3E36" w:rsidRPr="002E5C78" w:rsidRDefault="004A3E36" w:rsidP="00211985">
      <w:pPr>
        <w:ind w:firstLine="708"/>
        <w:jc w:val="both"/>
        <w:rPr>
          <w:sz w:val="28"/>
          <w:szCs w:val="28"/>
          <w:lang w:eastAsia="en-US" w:bidi="en-US"/>
        </w:rPr>
      </w:pPr>
    </w:p>
    <w:p w:rsidR="005E0688" w:rsidRPr="002E5C78" w:rsidRDefault="002E5C78" w:rsidP="004A3E36">
      <w:pPr>
        <w:spacing w:before="240" w:line="240" w:lineRule="exact"/>
        <w:jc w:val="both"/>
        <w:rPr>
          <w:b/>
          <w:sz w:val="28"/>
          <w:szCs w:val="28"/>
        </w:rPr>
      </w:pPr>
      <w:r w:rsidRPr="002E5C78">
        <w:rPr>
          <w:b/>
          <w:sz w:val="28"/>
          <w:szCs w:val="28"/>
        </w:rPr>
        <w:t>Глава поселения</w:t>
      </w:r>
      <w:bookmarkStart w:id="0" w:name="_GoBack"/>
      <w:bookmarkEnd w:id="0"/>
      <w:r w:rsidRPr="002E5C78">
        <w:rPr>
          <w:b/>
          <w:sz w:val="28"/>
          <w:szCs w:val="28"/>
        </w:rPr>
        <w:t xml:space="preserve">         С.Б. Алексеев</w:t>
      </w:r>
    </w:p>
    <w:p w:rsidR="005E0688" w:rsidRPr="002E5C78" w:rsidRDefault="005E0688" w:rsidP="00580DA4">
      <w:pPr>
        <w:spacing w:line="240" w:lineRule="exact"/>
        <w:jc w:val="both"/>
        <w:rPr>
          <w:b/>
          <w:sz w:val="28"/>
          <w:szCs w:val="28"/>
        </w:rPr>
      </w:pPr>
    </w:p>
    <w:p w:rsidR="005E0688" w:rsidRPr="002E5C78" w:rsidRDefault="005E0688" w:rsidP="00580DA4">
      <w:pPr>
        <w:spacing w:line="240" w:lineRule="exact"/>
        <w:jc w:val="both"/>
        <w:rPr>
          <w:b/>
          <w:sz w:val="24"/>
          <w:szCs w:val="24"/>
        </w:rPr>
      </w:pPr>
    </w:p>
    <w:p w:rsidR="005E0688" w:rsidRDefault="005E0688" w:rsidP="00580DA4">
      <w:pPr>
        <w:spacing w:line="240" w:lineRule="exact"/>
        <w:jc w:val="both"/>
        <w:rPr>
          <w:sz w:val="24"/>
          <w:szCs w:val="24"/>
        </w:rPr>
      </w:pPr>
    </w:p>
    <w:p w:rsidR="005E0688" w:rsidRDefault="005E0688" w:rsidP="00580DA4">
      <w:pPr>
        <w:spacing w:line="240" w:lineRule="exact"/>
        <w:jc w:val="both"/>
        <w:rPr>
          <w:sz w:val="24"/>
          <w:szCs w:val="24"/>
        </w:rPr>
      </w:pPr>
    </w:p>
    <w:p w:rsidR="005E0688" w:rsidRDefault="005E0688" w:rsidP="00580DA4">
      <w:pPr>
        <w:spacing w:line="240" w:lineRule="exact"/>
        <w:jc w:val="both"/>
        <w:rPr>
          <w:sz w:val="24"/>
          <w:szCs w:val="24"/>
        </w:rPr>
      </w:pPr>
    </w:p>
    <w:p w:rsidR="005E0688" w:rsidRDefault="005E0688" w:rsidP="00580DA4">
      <w:pPr>
        <w:spacing w:line="240" w:lineRule="exact"/>
        <w:jc w:val="both"/>
        <w:rPr>
          <w:sz w:val="24"/>
          <w:szCs w:val="24"/>
        </w:rPr>
      </w:pPr>
    </w:p>
    <w:p w:rsidR="005E0688" w:rsidRDefault="005E0688" w:rsidP="00580DA4">
      <w:pPr>
        <w:spacing w:line="240" w:lineRule="exact"/>
        <w:jc w:val="both"/>
        <w:rPr>
          <w:sz w:val="24"/>
          <w:szCs w:val="24"/>
        </w:rPr>
      </w:pPr>
    </w:p>
    <w:p w:rsidR="005E0688" w:rsidRDefault="005E0688" w:rsidP="00580DA4">
      <w:pPr>
        <w:spacing w:line="240" w:lineRule="exact"/>
        <w:jc w:val="both"/>
        <w:rPr>
          <w:sz w:val="28"/>
          <w:szCs w:val="28"/>
        </w:rPr>
      </w:pPr>
    </w:p>
    <w:p w:rsidR="00A11D35" w:rsidRDefault="00A11D35" w:rsidP="00580DA4">
      <w:pPr>
        <w:spacing w:line="240" w:lineRule="exact"/>
        <w:jc w:val="both"/>
        <w:rPr>
          <w:sz w:val="28"/>
          <w:szCs w:val="28"/>
        </w:rPr>
      </w:pPr>
    </w:p>
    <w:p w:rsidR="00A11D35" w:rsidRDefault="00D50403" w:rsidP="00580DA4">
      <w:pPr>
        <w:spacing w:line="240" w:lineRule="exact"/>
        <w:jc w:val="both"/>
        <w:rPr>
          <w:sz w:val="28"/>
          <w:szCs w:val="28"/>
        </w:rPr>
      </w:pPr>
      <w:r w:rsidRPr="00D50403">
        <w:rPr>
          <w:sz w:val="28"/>
          <w:szCs w:val="28"/>
        </w:rPr>
        <w:lastRenderedPageBreak/>
        <w:t xml:space="preserve">Общественное обсуждение с </w:t>
      </w:r>
      <w:r w:rsidR="005E0688">
        <w:rPr>
          <w:sz w:val="28"/>
          <w:szCs w:val="28"/>
        </w:rPr>
        <w:t>13.11</w:t>
      </w:r>
      <w:r w:rsidRPr="00D50403">
        <w:rPr>
          <w:sz w:val="28"/>
          <w:szCs w:val="28"/>
        </w:rPr>
        <w:t xml:space="preserve">.2024 по </w:t>
      </w:r>
      <w:r w:rsidR="005E0688">
        <w:rPr>
          <w:sz w:val="28"/>
          <w:szCs w:val="28"/>
        </w:rPr>
        <w:t>20.11</w:t>
      </w:r>
      <w:r w:rsidRPr="00D50403">
        <w:rPr>
          <w:sz w:val="28"/>
          <w:szCs w:val="28"/>
        </w:rPr>
        <w:t>.2024</w:t>
      </w:r>
    </w:p>
    <w:p w:rsidR="00D50403" w:rsidRDefault="00D50403" w:rsidP="00580DA4">
      <w:pPr>
        <w:spacing w:line="240" w:lineRule="exact"/>
        <w:jc w:val="both"/>
        <w:rPr>
          <w:sz w:val="28"/>
          <w:szCs w:val="28"/>
        </w:rPr>
      </w:pPr>
    </w:p>
    <w:sectPr w:rsidR="00D50403" w:rsidSect="005E0688">
      <w:headerReference w:type="default" r:id="rId10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FF" w:rsidRDefault="00C211FF" w:rsidP="00BA71EE">
      <w:r>
        <w:separator/>
      </w:r>
    </w:p>
  </w:endnote>
  <w:endnote w:type="continuationSeparator" w:id="0">
    <w:p w:rsidR="00C211FF" w:rsidRDefault="00C211FF" w:rsidP="00BA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FF" w:rsidRDefault="00C211FF" w:rsidP="00BA71EE">
      <w:r>
        <w:separator/>
      </w:r>
    </w:p>
  </w:footnote>
  <w:footnote w:type="continuationSeparator" w:id="0">
    <w:p w:rsidR="00C211FF" w:rsidRDefault="00C211FF" w:rsidP="00BA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180771"/>
      <w:docPartObj>
        <w:docPartGallery w:val="Page Numbers (Top of Page)"/>
        <w:docPartUnique/>
      </w:docPartObj>
    </w:sdtPr>
    <w:sdtEndPr/>
    <w:sdtContent>
      <w:p w:rsidR="00314D58" w:rsidRDefault="00314D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C78">
          <w:rPr>
            <w:noProof/>
          </w:rPr>
          <w:t>5</w:t>
        </w:r>
        <w:r>
          <w:fldChar w:fldCharType="end"/>
        </w:r>
      </w:p>
    </w:sdtContent>
  </w:sdt>
  <w:p w:rsidR="00BA71EE" w:rsidRDefault="00BA71EE" w:rsidP="0077039C">
    <w:pPr>
      <w:pStyle w:val="aa"/>
      <w:tabs>
        <w:tab w:val="left" w:pos="436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03AE"/>
    <w:multiLevelType w:val="hybridMultilevel"/>
    <w:tmpl w:val="ACCA373C"/>
    <w:lvl w:ilvl="0" w:tplc="51823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52F56"/>
    <w:multiLevelType w:val="hybridMultilevel"/>
    <w:tmpl w:val="69C8A6A6"/>
    <w:lvl w:ilvl="0" w:tplc="9BAA456A">
      <w:start w:val="1"/>
      <w:numFmt w:val="decimal"/>
      <w:lvlText w:val="%1)"/>
      <w:lvlJc w:val="left"/>
      <w:pPr>
        <w:ind w:left="1988" w:hanging="12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2F"/>
    <w:rsid w:val="0000266C"/>
    <w:rsid w:val="00002AB5"/>
    <w:rsid w:val="000169A4"/>
    <w:rsid w:val="000234C7"/>
    <w:rsid w:val="00024A64"/>
    <w:rsid w:val="000328BF"/>
    <w:rsid w:val="000569C5"/>
    <w:rsid w:val="000713F0"/>
    <w:rsid w:val="00074CD1"/>
    <w:rsid w:val="00093C5A"/>
    <w:rsid w:val="000D0840"/>
    <w:rsid w:val="000F355B"/>
    <w:rsid w:val="000F65F6"/>
    <w:rsid w:val="00107A25"/>
    <w:rsid w:val="0012043C"/>
    <w:rsid w:val="00125D0D"/>
    <w:rsid w:val="00126F79"/>
    <w:rsid w:val="001316E9"/>
    <w:rsid w:val="00156445"/>
    <w:rsid w:val="00156782"/>
    <w:rsid w:val="00157890"/>
    <w:rsid w:val="00167903"/>
    <w:rsid w:val="00181513"/>
    <w:rsid w:val="00185A46"/>
    <w:rsid w:val="001C6ED9"/>
    <w:rsid w:val="001D252F"/>
    <w:rsid w:val="001E3A7C"/>
    <w:rsid w:val="00204CD9"/>
    <w:rsid w:val="00211985"/>
    <w:rsid w:val="002143C8"/>
    <w:rsid w:val="0023589C"/>
    <w:rsid w:val="00246C7E"/>
    <w:rsid w:val="0025201B"/>
    <w:rsid w:val="0025526E"/>
    <w:rsid w:val="0025532B"/>
    <w:rsid w:val="0025728E"/>
    <w:rsid w:val="00267A96"/>
    <w:rsid w:val="00293D18"/>
    <w:rsid w:val="002A21C3"/>
    <w:rsid w:val="002A4C3C"/>
    <w:rsid w:val="002B1CFC"/>
    <w:rsid w:val="002B2011"/>
    <w:rsid w:val="002B3045"/>
    <w:rsid w:val="002B42C7"/>
    <w:rsid w:val="002C7BDF"/>
    <w:rsid w:val="002D3135"/>
    <w:rsid w:val="002E5C78"/>
    <w:rsid w:val="002E6AF9"/>
    <w:rsid w:val="002F303E"/>
    <w:rsid w:val="00300067"/>
    <w:rsid w:val="00300214"/>
    <w:rsid w:val="00314D58"/>
    <w:rsid w:val="00317C6C"/>
    <w:rsid w:val="0032233A"/>
    <w:rsid w:val="00322C65"/>
    <w:rsid w:val="003233E1"/>
    <w:rsid w:val="00333FD5"/>
    <w:rsid w:val="00346546"/>
    <w:rsid w:val="003548B9"/>
    <w:rsid w:val="00354E22"/>
    <w:rsid w:val="00360BD3"/>
    <w:rsid w:val="0038272F"/>
    <w:rsid w:val="00385B6A"/>
    <w:rsid w:val="003902A7"/>
    <w:rsid w:val="00396E4F"/>
    <w:rsid w:val="003A1441"/>
    <w:rsid w:val="003A23E1"/>
    <w:rsid w:val="003B760F"/>
    <w:rsid w:val="003D25AF"/>
    <w:rsid w:val="003D3D98"/>
    <w:rsid w:val="003E1C96"/>
    <w:rsid w:val="003E260D"/>
    <w:rsid w:val="00400C38"/>
    <w:rsid w:val="00410B56"/>
    <w:rsid w:val="00420587"/>
    <w:rsid w:val="00443FC0"/>
    <w:rsid w:val="0045267D"/>
    <w:rsid w:val="004564A4"/>
    <w:rsid w:val="004755AF"/>
    <w:rsid w:val="004765EC"/>
    <w:rsid w:val="00480421"/>
    <w:rsid w:val="00482E7A"/>
    <w:rsid w:val="00487F00"/>
    <w:rsid w:val="004A2D89"/>
    <w:rsid w:val="004A3472"/>
    <w:rsid w:val="004A3E36"/>
    <w:rsid w:val="004B5D12"/>
    <w:rsid w:val="004C3513"/>
    <w:rsid w:val="004C67E8"/>
    <w:rsid w:val="004D30EF"/>
    <w:rsid w:val="004F0548"/>
    <w:rsid w:val="004F07D9"/>
    <w:rsid w:val="004F0D8D"/>
    <w:rsid w:val="004F6971"/>
    <w:rsid w:val="004F6D11"/>
    <w:rsid w:val="00501EAF"/>
    <w:rsid w:val="00510FA6"/>
    <w:rsid w:val="00513453"/>
    <w:rsid w:val="005143FB"/>
    <w:rsid w:val="0054499F"/>
    <w:rsid w:val="005516BF"/>
    <w:rsid w:val="0055228B"/>
    <w:rsid w:val="00555467"/>
    <w:rsid w:val="0056368C"/>
    <w:rsid w:val="00564A38"/>
    <w:rsid w:val="00565BA1"/>
    <w:rsid w:val="00580DA4"/>
    <w:rsid w:val="00581132"/>
    <w:rsid w:val="005A1289"/>
    <w:rsid w:val="005A1641"/>
    <w:rsid w:val="005A19F1"/>
    <w:rsid w:val="005B24CD"/>
    <w:rsid w:val="005D136D"/>
    <w:rsid w:val="005D3A36"/>
    <w:rsid w:val="005D5377"/>
    <w:rsid w:val="005E00AA"/>
    <w:rsid w:val="005E0688"/>
    <w:rsid w:val="005E5FBE"/>
    <w:rsid w:val="005F08A8"/>
    <w:rsid w:val="005F49E0"/>
    <w:rsid w:val="006128F3"/>
    <w:rsid w:val="00616B94"/>
    <w:rsid w:val="00624DCD"/>
    <w:rsid w:val="00637584"/>
    <w:rsid w:val="00650538"/>
    <w:rsid w:val="006545A0"/>
    <w:rsid w:val="00676C2A"/>
    <w:rsid w:val="00680F3F"/>
    <w:rsid w:val="00690350"/>
    <w:rsid w:val="00695901"/>
    <w:rsid w:val="006B0128"/>
    <w:rsid w:val="006B4FCA"/>
    <w:rsid w:val="006B6D8E"/>
    <w:rsid w:val="006B7E33"/>
    <w:rsid w:val="006E2B55"/>
    <w:rsid w:val="006F5D54"/>
    <w:rsid w:val="00706E60"/>
    <w:rsid w:val="00711B92"/>
    <w:rsid w:val="00714CEF"/>
    <w:rsid w:val="00744FCE"/>
    <w:rsid w:val="00753896"/>
    <w:rsid w:val="0077039C"/>
    <w:rsid w:val="007801B9"/>
    <w:rsid w:val="007E2886"/>
    <w:rsid w:val="007F0843"/>
    <w:rsid w:val="007F4E6B"/>
    <w:rsid w:val="00812CDA"/>
    <w:rsid w:val="00815538"/>
    <w:rsid w:val="00817225"/>
    <w:rsid w:val="008232B3"/>
    <w:rsid w:val="008240F3"/>
    <w:rsid w:val="0082750A"/>
    <w:rsid w:val="00833D30"/>
    <w:rsid w:val="0083453F"/>
    <w:rsid w:val="00837AC3"/>
    <w:rsid w:val="008419FB"/>
    <w:rsid w:val="00844385"/>
    <w:rsid w:val="008467FD"/>
    <w:rsid w:val="008521DF"/>
    <w:rsid w:val="008540D4"/>
    <w:rsid w:val="00870CF0"/>
    <w:rsid w:val="00871C2D"/>
    <w:rsid w:val="008738D4"/>
    <w:rsid w:val="0088459B"/>
    <w:rsid w:val="0089088F"/>
    <w:rsid w:val="00897EA4"/>
    <w:rsid w:val="008B0708"/>
    <w:rsid w:val="008B2292"/>
    <w:rsid w:val="008B3392"/>
    <w:rsid w:val="008C001D"/>
    <w:rsid w:val="008C0D30"/>
    <w:rsid w:val="008C1962"/>
    <w:rsid w:val="008C201C"/>
    <w:rsid w:val="008C5601"/>
    <w:rsid w:val="008C6B99"/>
    <w:rsid w:val="008C6EDD"/>
    <w:rsid w:val="008D3B92"/>
    <w:rsid w:val="008E69D2"/>
    <w:rsid w:val="008F4FFC"/>
    <w:rsid w:val="00900A2D"/>
    <w:rsid w:val="00907640"/>
    <w:rsid w:val="009436A8"/>
    <w:rsid w:val="00943ECF"/>
    <w:rsid w:val="00944B7F"/>
    <w:rsid w:val="0095305D"/>
    <w:rsid w:val="00965EF3"/>
    <w:rsid w:val="009672EB"/>
    <w:rsid w:val="00973A53"/>
    <w:rsid w:val="00975B8E"/>
    <w:rsid w:val="00983D30"/>
    <w:rsid w:val="00984B8E"/>
    <w:rsid w:val="009A5B1F"/>
    <w:rsid w:val="009B0775"/>
    <w:rsid w:val="009B2953"/>
    <w:rsid w:val="009B592F"/>
    <w:rsid w:val="009B7BF1"/>
    <w:rsid w:val="009C0958"/>
    <w:rsid w:val="009C685A"/>
    <w:rsid w:val="009D10E1"/>
    <w:rsid w:val="009D394D"/>
    <w:rsid w:val="009D4AC7"/>
    <w:rsid w:val="009D639D"/>
    <w:rsid w:val="00A111D4"/>
    <w:rsid w:val="00A11D35"/>
    <w:rsid w:val="00A17AC0"/>
    <w:rsid w:val="00A22A73"/>
    <w:rsid w:val="00A237BB"/>
    <w:rsid w:val="00A25CCD"/>
    <w:rsid w:val="00A26DE6"/>
    <w:rsid w:val="00A36FB6"/>
    <w:rsid w:val="00A46891"/>
    <w:rsid w:val="00A73CE5"/>
    <w:rsid w:val="00A75847"/>
    <w:rsid w:val="00A82778"/>
    <w:rsid w:val="00A86927"/>
    <w:rsid w:val="00A872EB"/>
    <w:rsid w:val="00AA1443"/>
    <w:rsid w:val="00AD1593"/>
    <w:rsid w:val="00AE4093"/>
    <w:rsid w:val="00AF10C2"/>
    <w:rsid w:val="00AF2497"/>
    <w:rsid w:val="00AF345C"/>
    <w:rsid w:val="00AF44EA"/>
    <w:rsid w:val="00B035E8"/>
    <w:rsid w:val="00B049AF"/>
    <w:rsid w:val="00B132D6"/>
    <w:rsid w:val="00B1794E"/>
    <w:rsid w:val="00B4748C"/>
    <w:rsid w:val="00B54BAA"/>
    <w:rsid w:val="00B63CBD"/>
    <w:rsid w:val="00B71BDD"/>
    <w:rsid w:val="00B91FAC"/>
    <w:rsid w:val="00B92EF3"/>
    <w:rsid w:val="00BA71EE"/>
    <w:rsid w:val="00BB2274"/>
    <w:rsid w:val="00BC28D6"/>
    <w:rsid w:val="00BC4C0D"/>
    <w:rsid w:val="00BC5682"/>
    <w:rsid w:val="00BC60A5"/>
    <w:rsid w:val="00BD33C3"/>
    <w:rsid w:val="00BD4B3F"/>
    <w:rsid w:val="00BE5445"/>
    <w:rsid w:val="00BF2FF8"/>
    <w:rsid w:val="00C0320C"/>
    <w:rsid w:val="00C211FF"/>
    <w:rsid w:val="00C3074D"/>
    <w:rsid w:val="00C36B0E"/>
    <w:rsid w:val="00C3743D"/>
    <w:rsid w:val="00C51271"/>
    <w:rsid w:val="00C52533"/>
    <w:rsid w:val="00C54C67"/>
    <w:rsid w:val="00C64620"/>
    <w:rsid w:val="00C67A6C"/>
    <w:rsid w:val="00C870F0"/>
    <w:rsid w:val="00C90E38"/>
    <w:rsid w:val="00C92F40"/>
    <w:rsid w:val="00C97C6B"/>
    <w:rsid w:val="00CA4711"/>
    <w:rsid w:val="00CB03BB"/>
    <w:rsid w:val="00CB136A"/>
    <w:rsid w:val="00CD47CE"/>
    <w:rsid w:val="00CF32B5"/>
    <w:rsid w:val="00CF7D54"/>
    <w:rsid w:val="00D00551"/>
    <w:rsid w:val="00D044E0"/>
    <w:rsid w:val="00D078BF"/>
    <w:rsid w:val="00D1088F"/>
    <w:rsid w:val="00D11B28"/>
    <w:rsid w:val="00D12F40"/>
    <w:rsid w:val="00D13023"/>
    <w:rsid w:val="00D326C8"/>
    <w:rsid w:val="00D34EFA"/>
    <w:rsid w:val="00D45E96"/>
    <w:rsid w:val="00D50403"/>
    <w:rsid w:val="00D511A4"/>
    <w:rsid w:val="00D51E3C"/>
    <w:rsid w:val="00D52BD7"/>
    <w:rsid w:val="00D61FA8"/>
    <w:rsid w:val="00D63750"/>
    <w:rsid w:val="00D82DA0"/>
    <w:rsid w:val="00D82E11"/>
    <w:rsid w:val="00D90AA7"/>
    <w:rsid w:val="00D90F2C"/>
    <w:rsid w:val="00D9375A"/>
    <w:rsid w:val="00D973C9"/>
    <w:rsid w:val="00DB41DE"/>
    <w:rsid w:val="00DB4AE0"/>
    <w:rsid w:val="00DC023F"/>
    <w:rsid w:val="00DC349E"/>
    <w:rsid w:val="00DE04C0"/>
    <w:rsid w:val="00DE07D9"/>
    <w:rsid w:val="00DF2CEC"/>
    <w:rsid w:val="00E10AC9"/>
    <w:rsid w:val="00E2108E"/>
    <w:rsid w:val="00E22718"/>
    <w:rsid w:val="00E47014"/>
    <w:rsid w:val="00E47CE6"/>
    <w:rsid w:val="00E54F12"/>
    <w:rsid w:val="00E560F9"/>
    <w:rsid w:val="00E61123"/>
    <w:rsid w:val="00E71F02"/>
    <w:rsid w:val="00E84C7F"/>
    <w:rsid w:val="00E94E37"/>
    <w:rsid w:val="00E976DD"/>
    <w:rsid w:val="00EA0BC8"/>
    <w:rsid w:val="00EB4528"/>
    <w:rsid w:val="00EC5BD6"/>
    <w:rsid w:val="00EC69AE"/>
    <w:rsid w:val="00EE4D95"/>
    <w:rsid w:val="00EE64CF"/>
    <w:rsid w:val="00EE6E0A"/>
    <w:rsid w:val="00EE7F8B"/>
    <w:rsid w:val="00EF25C4"/>
    <w:rsid w:val="00EF74DA"/>
    <w:rsid w:val="00F116DB"/>
    <w:rsid w:val="00F12D48"/>
    <w:rsid w:val="00F27A3D"/>
    <w:rsid w:val="00F57897"/>
    <w:rsid w:val="00F662DB"/>
    <w:rsid w:val="00F724CE"/>
    <w:rsid w:val="00F92F48"/>
    <w:rsid w:val="00FA2F40"/>
    <w:rsid w:val="00FC1B3A"/>
    <w:rsid w:val="00FC2180"/>
    <w:rsid w:val="00FC50A9"/>
    <w:rsid w:val="00FD3F32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54E22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354E22"/>
    <w:pPr>
      <w:widowControl/>
      <w:shd w:val="clear" w:color="auto" w:fill="FFFFFF"/>
      <w:autoSpaceDE/>
      <w:autoSpaceDN/>
      <w:adjustRightInd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54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9A5B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1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1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FC218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9">
    <w:name w:val="Знак"/>
    <w:basedOn w:val="a"/>
    <w:rsid w:val="00DE04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A71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7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71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7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580DA4"/>
    <w:rPr>
      <w:b/>
      <w:bCs/>
    </w:rPr>
  </w:style>
  <w:style w:type="character" w:styleId="af">
    <w:name w:val="Hyperlink"/>
    <w:basedOn w:val="a0"/>
    <w:uiPriority w:val="99"/>
    <w:unhideWhenUsed/>
    <w:rsid w:val="00580DA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B01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B339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339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54E22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354E22"/>
    <w:pPr>
      <w:widowControl/>
      <w:shd w:val="clear" w:color="auto" w:fill="FFFFFF"/>
      <w:autoSpaceDE/>
      <w:autoSpaceDN/>
      <w:adjustRightInd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54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9A5B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41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1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FC218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9">
    <w:name w:val="Знак"/>
    <w:basedOn w:val="a"/>
    <w:rsid w:val="00DE04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A71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7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71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7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580DA4"/>
    <w:rPr>
      <w:b/>
      <w:bCs/>
    </w:rPr>
  </w:style>
  <w:style w:type="character" w:styleId="af">
    <w:name w:val="Hyperlink"/>
    <w:basedOn w:val="a0"/>
    <w:uiPriority w:val="99"/>
    <w:unhideWhenUsed/>
    <w:rsid w:val="00580DA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B01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B339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339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690F-B823-475C-BF0C-A11FC6D5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В. Шашкова</dc:creator>
  <cp:lastModifiedBy>User</cp:lastModifiedBy>
  <cp:revision>53</cp:revision>
  <cp:lastPrinted>2024-11-13T06:13:00Z</cp:lastPrinted>
  <dcterms:created xsi:type="dcterms:W3CDTF">2022-02-07T13:56:00Z</dcterms:created>
  <dcterms:modified xsi:type="dcterms:W3CDTF">2024-11-22T09:11:00Z</dcterms:modified>
</cp:coreProperties>
</file>