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656C" w14:textId="77777777" w:rsidR="00E33787" w:rsidRDefault="00E33787" w:rsidP="00E33787">
      <w:pPr>
        <w:spacing w:after="0" w:line="240" w:lineRule="auto"/>
        <w:jc w:val="center"/>
      </w:pPr>
    </w:p>
    <w:p w14:paraId="1734E4B2" w14:textId="38D28AF5" w:rsidR="00E33787" w:rsidRPr="001754B5" w:rsidRDefault="007B51BF" w:rsidP="00E33787">
      <w:pPr>
        <w:spacing w:after="0" w:line="240" w:lineRule="auto"/>
        <w:jc w:val="center"/>
        <w:rPr>
          <w:rFonts w:ascii="Times New Roman" w:eastAsia="Times New Roman" w:hAnsi="Times New Roman" w:cs="Times New Roman"/>
          <w:sz w:val="24"/>
          <w:szCs w:val="24"/>
          <w:lang w:eastAsia="ru-RU"/>
        </w:rPr>
      </w:pPr>
      <w:r w:rsidRPr="007B51BF">
        <w:rPr>
          <w:rFonts w:ascii="Times New Roman" w:eastAsia="Times New Roman" w:hAnsi="Times New Roman" w:cs="Times New Roman"/>
          <w:sz w:val="24"/>
          <w:szCs w:val="24"/>
          <w:lang w:eastAsia="ru-RU"/>
        </w:rPr>
        <w:object w:dxaOrig="1321" w:dyaOrig="1441" w14:anchorId="3F3C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8.6pt" o:ole="" fillcolor="window">
            <v:imagedata r:id="rId6" o:title=""/>
          </v:shape>
          <o:OLEObject Type="Embed" ProgID="Word.Picture.8" ShapeID="_x0000_i1025" DrawAspect="Content" ObjectID="_1812786782" r:id="rId7"/>
        </w:object>
      </w:r>
    </w:p>
    <w:p w14:paraId="13D82E1E" w14:textId="77777777" w:rsidR="007B51BF" w:rsidRDefault="007B51BF" w:rsidP="001754B5">
      <w:pPr>
        <w:keepNext/>
        <w:spacing w:after="0" w:line="240" w:lineRule="auto"/>
        <w:jc w:val="center"/>
        <w:outlineLvl w:val="1"/>
        <w:rPr>
          <w:rFonts w:ascii="Times New Roman" w:eastAsia="Times New Roman" w:hAnsi="Times New Roman" w:cs="Times New Roman"/>
          <w:b/>
          <w:bCs/>
          <w:sz w:val="28"/>
          <w:szCs w:val="24"/>
          <w:lang w:val="x-none" w:eastAsia="x-none"/>
        </w:rPr>
      </w:pPr>
    </w:p>
    <w:p w14:paraId="20554C9B" w14:textId="5C03AB86" w:rsidR="001754B5" w:rsidRPr="001754B5" w:rsidRDefault="001754B5" w:rsidP="001754B5">
      <w:pPr>
        <w:keepNext/>
        <w:spacing w:after="0" w:line="240" w:lineRule="auto"/>
        <w:jc w:val="center"/>
        <w:outlineLvl w:val="1"/>
        <w:rPr>
          <w:rFonts w:ascii="Times New Roman" w:eastAsia="Times New Roman" w:hAnsi="Times New Roman" w:cs="Times New Roman"/>
          <w:b/>
          <w:bCs/>
          <w:sz w:val="28"/>
          <w:szCs w:val="24"/>
          <w:lang w:val="x-none" w:eastAsia="x-none"/>
        </w:rPr>
      </w:pPr>
      <w:r w:rsidRPr="001754B5">
        <w:rPr>
          <w:rFonts w:ascii="Times New Roman" w:eastAsia="Times New Roman" w:hAnsi="Times New Roman" w:cs="Times New Roman"/>
          <w:b/>
          <w:bCs/>
          <w:sz w:val="28"/>
          <w:szCs w:val="24"/>
          <w:lang w:val="x-none" w:eastAsia="x-none"/>
        </w:rPr>
        <w:t>Российская  Федерация</w:t>
      </w:r>
    </w:p>
    <w:p w14:paraId="0368A297" w14:textId="77777777" w:rsidR="001754B5" w:rsidRPr="001754B5" w:rsidRDefault="001754B5" w:rsidP="001754B5">
      <w:pPr>
        <w:tabs>
          <w:tab w:val="left" w:pos="7440"/>
        </w:tabs>
        <w:spacing w:after="0" w:line="240" w:lineRule="auto"/>
        <w:jc w:val="center"/>
        <w:rPr>
          <w:rFonts w:ascii="Times New Roman" w:eastAsia="Times New Roman" w:hAnsi="Times New Roman" w:cs="Times New Roman"/>
          <w:b/>
          <w:sz w:val="28"/>
          <w:szCs w:val="28"/>
          <w:lang w:eastAsia="ru-RU"/>
        </w:rPr>
      </w:pPr>
      <w:r w:rsidRPr="001754B5">
        <w:rPr>
          <w:rFonts w:ascii="Times New Roman" w:eastAsia="Times New Roman" w:hAnsi="Times New Roman" w:cs="Times New Roman"/>
          <w:b/>
          <w:sz w:val="28"/>
          <w:szCs w:val="28"/>
          <w:lang w:eastAsia="ru-RU"/>
        </w:rPr>
        <w:t>Совет депутатов Трегубовского сельского поселения</w:t>
      </w:r>
    </w:p>
    <w:p w14:paraId="60322AE2" w14:textId="77777777" w:rsidR="001754B5" w:rsidRPr="001754B5" w:rsidRDefault="001754B5" w:rsidP="001754B5">
      <w:pPr>
        <w:tabs>
          <w:tab w:val="left" w:pos="7440"/>
        </w:tabs>
        <w:spacing w:after="0" w:line="240" w:lineRule="auto"/>
        <w:jc w:val="center"/>
        <w:rPr>
          <w:rFonts w:ascii="Times New Roman" w:eastAsia="Times New Roman" w:hAnsi="Times New Roman" w:cs="Times New Roman"/>
          <w:b/>
          <w:sz w:val="28"/>
          <w:szCs w:val="28"/>
          <w:lang w:eastAsia="ru-RU"/>
        </w:rPr>
      </w:pPr>
      <w:r w:rsidRPr="001754B5">
        <w:rPr>
          <w:rFonts w:ascii="Times New Roman" w:eastAsia="Times New Roman" w:hAnsi="Times New Roman" w:cs="Times New Roman"/>
          <w:b/>
          <w:sz w:val="28"/>
          <w:szCs w:val="28"/>
          <w:lang w:eastAsia="ru-RU"/>
        </w:rPr>
        <w:t>Чудовского района Новгородской области</w:t>
      </w:r>
    </w:p>
    <w:p w14:paraId="7FA40A7F" w14:textId="77777777" w:rsidR="001754B5" w:rsidRPr="001754B5" w:rsidRDefault="001754B5" w:rsidP="001754B5">
      <w:pPr>
        <w:tabs>
          <w:tab w:val="left" w:pos="7440"/>
        </w:tabs>
        <w:spacing w:after="0" w:line="240" w:lineRule="auto"/>
        <w:jc w:val="center"/>
        <w:rPr>
          <w:rFonts w:ascii="Times New Roman" w:eastAsia="Times New Roman" w:hAnsi="Times New Roman" w:cs="Times New Roman"/>
          <w:b/>
          <w:sz w:val="26"/>
          <w:szCs w:val="26"/>
          <w:lang w:eastAsia="ru-RU"/>
        </w:rPr>
      </w:pPr>
    </w:p>
    <w:p w14:paraId="5333A7A4" w14:textId="77777777" w:rsidR="001754B5" w:rsidRPr="001754B5" w:rsidRDefault="001754B5" w:rsidP="001754B5">
      <w:pPr>
        <w:tabs>
          <w:tab w:val="left" w:pos="7440"/>
        </w:tabs>
        <w:spacing w:after="0" w:line="240" w:lineRule="auto"/>
        <w:jc w:val="center"/>
        <w:rPr>
          <w:rFonts w:ascii="Times New Roman" w:eastAsia="Times New Roman" w:hAnsi="Times New Roman" w:cs="Times New Roman"/>
          <w:b/>
          <w:sz w:val="26"/>
          <w:szCs w:val="26"/>
          <w:lang w:eastAsia="ru-RU"/>
        </w:rPr>
      </w:pPr>
    </w:p>
    <w:p w14:paraId="7FB32201" w14:textId="77777777" w:rsidR="001754B5" w:rsidRPr="001754B5" w:rsidRDefault="001754B5" w:rsidP="001754B5">
      <w:pPr>
        <w:tabs>
          <w:tab w:val="left" w:pos="7440"/>
        </w:tabs>
        <w:spacing w:after="0" w:line="240" w:lineRule="auto"/>
        <w:jc w:val="center"/>
        <w:rPr>
          <w:rFonts w:ascii="Times New Roman" w:eastAsia="Times New Roman" w:hAnsi="Times New Roman" w:cs="Times New Roman"/>
          <w:b/>
          <w:sz w:val="28"/>
          <w:szCs w:val="28"/>
          <w:lang w:eastAsia="ru-RU"/>
        </w:rPr>
      </w:pPr>
      <w:r w:rsidRPr="001754B5">
        <w:rPr>
          <w:rFonts w:ascii="Times New Roman" w:eastAsia="Times New Roman" w:hAnsi="Times New Roman" w:cs="Times New Roman"/>
          <w:b/>
          <w:sz w:val="28"/>
          <w:szCs w:val="28"/>
          <w:lang w:eastAsia="ru-RU"/>
        </w:rPr>
        <w:t>РЕШЕНИЕ</w:t>
      </w:r>
    </w:p>
    <w:p w14:paraId="162C81FE" w14:textId="77777777" w:rsidR="001754B5" w:rsidRPr="001754B5" w:rsidRDefault="001754B5" w:rsidP="001754B5">
      <w:pPr>
        <w:spacing w:after="0" w:line="240" w:lineRule="auto"/>
        <w:rPr>
          <w:rFonts w:ascii="Times New Roman" w:eastAsia="Times New Roman" w:hAnsi="Times New Roman" w:cs="Times New Roman"/>
          <w:sz w:val="26"/>
          <w:szCs w:val="26"/>
          <w:lang w:eastAsia="ru-RU"/>
        </w:rPr>
      </w:pPr>
    </w:p>
    <w:p w14:paraId="4483AA0A" w14:textId="4867B1C3" w:rsidR="001754B5" w:rsidRPr="001754B5" w:rsidRDefault="001754B5" w:rsidP="001754B5">
      <w:pPr>
        <w:spacing w:after="0" w:line="240" w:lineRule="auto"/>
        <w:rPr>
          <w:rFonts w:ascii="Times New Roman" w:eastAsia="Times New Roman" w:hAnsi="Times New Roman" w:cs="Times New Roman"/>
          <w:sz w:val="28"/>
          <w:szCs w:val="28"/>
          <w:lang w:eastAsia="ru-RU"/>
        </w:rPr>
      </w:pPr>
      <w:r w:rsidRPr="001754B5">
        <w:rPr>
          <w:rFonts w:ascii="Times New Roman" w:eastAsia="Times New Roman" w:hAnsi="Times New Roman" w:cs="Times New Roman"/>
          <w:sz w:val="28"/>
          <w:szCs w:val="28"/>
          <w:lang w:eastAsia="ru-RU"/>
        </w:rPr>
        <w:t xml:space="preserve">от   </w:t>
      </w:r>
      <w:r w:rsidR="007B51BF">
        <w:rPr>
          <w:rFonts w:ascii="Times New Roman" w:eastAsia="Times New Roman" w:hAnsi="Times New Roman" w:cs="Times New Roman"/>
          <w:sz w:val="28"/>
          <w:szCs w:val="28"/>
          <w:lang w:eastAsia="ru-RU"/>
        </w:rPr>
        <w:t>27.06.</w:t>
      </w:r>
      <w:r w:rsidRPr="001754B5">
        <w:rPr>
          <w:rFonts w:ascii="Times New Roman" w:eastAsia="Times New Roman" w:hAnsi="Times New Roman" w:cs="Times New Roman"/>
          <w:sz w:val="28"/>
          <w:szCs w:val="28"/>
          <w:lang w:eastAsia="ru-RU"/>
        </w:rPr>
        <w:t>202</w:t>
      </w:r>
      <w:r w:rsidR="002C30AF">
        <w:rPr>
          <w:rFonts w:ascii="Times New Roman" w:eastAsia="Times New Roman" w:hAnsi="Times New Roman" w:cs="Times New Roman"/>
          <w:sz w:val="28"/>
          <w:szCs w:val="28"/>
          <w:lang w:eastAsia="ru-RU"/>
        </w:rPr>
        <w:t>5</w:t>
      </w:r>
      <w:r w:rsidRPr="001754B5">
        <w:rPr>
          <w:rFonts w:ascii="Times New Roman" w:eastAsia="Times New Roman" w:hAnsi="Times New Roman" w:cs="Times New Roman"/>
          <w:sz w:val="28"/>
          <w:szCs w:val="28"/>
          <w:lang w:eastAsia="ru-RU"/>
        </w:rPr>
        <w:t xml:space="preserve">   № </w:t>
      </w:r>
      <w:r w:rsidR="007B51BF">
        <w:rPr>
          <w:rFonts w:ascii="Times New Roman" w:eastAsia="Times New Roman" w:hAnsi="Times New Roman" w:cs="Times New Roman"/>
          <w:sz w:val="28"/>
          <w:szCs w:val="28"/>
          <w:lang w:eastAsia="ru-RU"/>
        </w:rPr>
        <w:t>191</w:t>
      </w:r>
    </w:p>
    <w:p w14:paraId="0A1F2764" w14:textId="77777777" w:rsidR="001754B5" w:rsidRPr="001754B5" w:rsidRDefault="001754B5" w:rsidP="001754B5">
      <w:pPr>
        <w:spacing w:after="0" w:line="240" w:lineRule="auto"/>
        <w:rPr>
          <w:rFonts w:ascii="Times New Roman" w:eastAsia="Times New Roman" w:hAnsi="Times New Roman" w:cs="Times New Roman"/>
          <w:sz w:val="28"/>
          <w:szCs w:val="28"/>
          <w:lang w:eastAsia="ru-RU"/>
        </w:rPr>
      </w:pPr>
      <w:r w:rsidRPr="001754B5">
        <w:rPr>
          <w:rFonts w:ascii="Times New Roman" w:eastAsia="Times New Roman" w:hAnsi="Times New Roman" w:cs="Times New Roman"/>
          <w:sz w:val="28"/>
          <w:szCs w:val="28"/>
          <w:lang w:eastAsia="ru-RU"/>
        </w:rPr>
        <w:t>д. Трегубово</w:t>
      </w:r>
    </w:p>
    <w:p w14:paraId="45429054" w14:textId="77777777" w:rsidR="006066E9" w:rsidRDefault="006066E9" w:rsidP="006066E9">
      <w:pPr>
        <w:autoSpaceDE w:val="0"/>
        <w:autoSpaceDN w:val="0"/>
        <w:adjustRightInd w:val="0"/>
        <w:spacing w:after="0" w:line="240" w:lineRule="auto"/>
        <w:ind w:left="261"/>
        <w:jc w:val="center"/>
        <w:rPr>
          <w:rFonts w:ascii="Times New Roman" w:hAnsi="Times New Roman" w:cs="Times New Roman"/>
          <w:color w:val="000000"/>
          <w:sz w:val="36"/>
          <w:szCs w:val="36"/>
        </w:rPr>
      </w:pPr>
    </w:p>
    <w:tbl>
      <w:tblPr>
        <w:tblW w:w="0" w:type="auto"/>
        <w:tblLayout w:type="fixed"/>
        <w:tblCellMar>
          <w:left w:w="0" w:type="dxa"/>
          <w:right w:w="0" w:type="dxa"/>
        </w:tblCellMar>
        <w:tblLook w:val="00A0" w:firstRow="1" w:lastRow="0" w:firstColumn="1" w:lastColumn="0" w:noHBand="0" w:noVBand="0"/>
      </w:tblPr>
      <w:tblGrid>
        <w:gridCol w:w="4678"/>
      </w:tblGrid>
      <w:tr w:rsidR="00D760F1" w14:paraId="0317DBF3" w14:textId="77777777" w:rsidTr="00D760F1">
        <w:tc>
          <w:tcPr>
            <w:tcW w:w="4678" w:type="dxa"/>
          </w:tcPr>
          <w:p w14:paraId="5B1271B7" w14:textId="77777777" w:rsidR="000B60A4" w:rsidRPr="000B60A4" w:rsidRDefault="000B60A4" w:rsidP="000B60A4">
            <w:pPr>
              <w:spacing w:after="0" w:line="240" w:lineRule="auto"/>
              <w:rPr>
                <w:rFonts w:ascii="Times New Roman" w:eastAsia="SimSun" w:hAnsi="Times New Roman" w:cs="Times New Roman"/>
                <w:b/>
                <w:sz w:val="28"/>
                <w:szCs w:val="28"/>
                <w:lang w:eastAsia="zh-CN"/>
              </w:rPr>
            </w:pPr>
            <w:r w:rsidRPr="000B60A4">
              <w:rPr>
                <w:rFonts w:ascii="Times New Roman" w:eastAsia="SimSun" w:hAnsi="Times New Roman" w:cs="Times New Roman"/>
                <w:b/>
                <w:sz w:val="28"/>
                <w:szCs w:val="28"/>
                <w:lang w:eastAsia="zh-CN"/>
              </w:rPr>
              <w:t>О внесении изменений в Положение о земельном налоге</w:t>
            </w:r>
          </w:p>
          <w:p w14:paraId="64AE058D" w14:textId="6C06C723" w:rsidR="00D760F1" w:rsidRPr="00D760F1" w:rsidRDefault="00D760F1" w:rsidP="00D760F1">
            <w:pPr>
              <w:keepNext/>
              <w:keepLines/>
              <w:autoSpaceDE w:val="0"/>
              <w:autoSpaceDN w:val="0"/>
              <w:adjustRightInd w:val="0"/>
              <w:spacing w:after="0" w:line="240" w:lineRule="auto"/>
              <w:ind w:left="42" w:right="42"/>
              <w:rPr>
                <w:rFonts w:ascii="Times New Roman" w:hAnsi="Times New Roman" w:cs="Times New Roman"/>
                <w:b/>
                <w:bCs/>
                <w:sz w:val="26"/>
                <w:szCs w:val="26"/>
              </w:rPr>
            </w:pPr>
          </w:p>
        </w:tc>
      </w:tr>
    </w:tbl>
    <w:p w14:paraId="455DB811" w14:textId="77777777" w:rsidR="00D760F1" w:rsidRDefault="00D760F1" w:rsidP="00D760F1">
      <w:pPr>
        <w:autoSpaceDE w:val="0"/>
        <w:autoSpaceDN w:val="0"/>
        <w:adjustRightInd w:val="0"/>
        <w:spacing w:after="0" w:line="240" w:lineRule="auto"/>
        <w:ind w:left="261"/>
        <w:rPr>
          <w:rFonts w:ascii="Times New Roman" w:hAnsi="Times New Roman" w:cs="Times New Roman"/>
          <w:color w:val="800000"/>
          <w:sz w:val="26"/>
          <w:szCs w:val="26"/>
        </w:rPr>
      </w:pPr>
    </w:p>
    <w:p w14:paraId="376B4643" w14:textId="07FE2D6C" w:rsidR="00D760F1" w:rsidRDefault="00D760F1" w:rsidP="00D760F1">
      <w:pPr>
        <w:autoSpaceDE w:val="0"/>
        <w:autoSpaceDN w:val="0"/>
        <w:adjustRightInd w:val="0"/>
        <w:spacing w:after="0" w:line="240" w:lineRule="auto"/>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В соответствии с пунктом 2 статьи 387 Налогового кодекса Российской Федерации</w:t>
      </w:r>
    </w:p>
    <w:p w14:paraId="3FF3BBAB" w14:textId="4CF60831" w:rsidR="002C30AF" w:rsidRDefault="002C30AF" w:rsidP="002C30AF">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Совет депутатов Трегубовского сельского поселения</w:t>
      </w:r>
    </w:p>
    <w:p w14:paraId="7824DB2E" w14:textId="6B6979A0" w:rsidR="001754B5" w:rsidRPr="001754B5" w:rsidRDefault="001754B5" w:rsidP="001754B5">
      <w:pPr>
        <w:spacing w:after="0" w:line="240" w:lineRule="auto"/>
        <w:jc w:val="both"/>
        <w:rPr>
          <w:rFonts w:ascii="Times New Roman" w:eastAsia="Times New Roman" w:hAnsi="Times New Roman" w:cs="Times New Roman"/>
          <w:sz w:val="28"/>
          <w:szCs w:val="28"/>
          <w:lang w:eastAsia="ru-RU"/>
        </w:rPr>
      </w:pPr>
      <w:r w:rsidRPr="001754B5">
        <w:rPr>
          <w:rFonts w:ascii="Times New Roman" w:eastAsia="Times New Roman" w:hAnsi="Times New Roman" w:cs="Times New Roman"/>
          <w:b/>
          <w:sz w:val="28"/>
          <w:szCs w:val="28"/>
          <w:lang w:eastAsia="ru-RU"/>
        </w:rPr>
        <w:t>РЕШИЛ:</w:t>
      </w:r>
    </w:p>
    <w:p w14:paraId="416F57CF" w14:textId="66EE6F5D" w:rsidR="000B60A4" w:rsidRDefault="000B60A4" w:rsidP="000B60A4">
      <w:pPr>
        <w:spacing w:after="0" w:line="240" w:lineRule="auto"/>
        <w:ind w:firstLine="708"/>
        <w:jc w:val="both"/>
        <w:rPr>
          <w:rFonts w:ascii="Times New Roman" w:eastAsia="SimSun" w:hAnsi="Times New Roman" w:cs="Times New Roman"/>
          <w:sz w:val="28"/>
          <w:szCs w:val="28"/>
          <w:lang w:eastAsia="zh-CN"/>
        </w:rPr>
      </w:pPr>
      <w:r w:rsidRPr="000B60A4">
        <w:rPr>
          <w:rFonts w:ascii="Times New Roman" w:eastAsia="SimSun" w:hAnsi="Times New Roman" w:cs="Times New Roman"/>
          <w:sz w:val="28"/>
          <w:szCs w:val="28"/>
          <w:lang w:eastAsia="zh-CN"/>
        </w:rPr>
        <w:t xml:space="preserve">1. Внести в Положение о земельном налоге, утвержденное решением Совета депутатов </w:t>
      </w:r>
      <w:r>
        <w:rPr>
          <w:rFonts w:ascii="Times New Roman" w:eastAsia="SimSun" w:hAnsi="Times New Roman" w:cs="Times New Roman"/>
          <w:sz w:val="28"/>
          <w:szCs w:val="28"/>
          <w:lang w:eastAsia="zh-CN"/>
        </w:rPr>
        <w:t>Трегубовс</w:t>
      </w:r>
      <w:r w:rsidRPr="000B60A4">
        <w:rPr>
          <w:rFonts w:ascii="Times New Roman" w:eastAsia="SimSun" w:hAnsi="Times New Roman" w:cs="Times New Roman"/>
          <w:sz w:val="28"/>
          <w:szCs w:val="28"/>
          <w:lang w:eastAsia="zh-CN"/>
        </w:rPr>
        <w:t xml:space="preserve">кого сельского поселения от </w:t>
      </w:r>
      <w:r w:rsidR="00187D4F">
        <w:rPr>
          <w:rFonts w:ascii="Times New Roman" w:eastAsia="SimSun" w:hAnsi="Times New Roman" w:cs="Times New Roman"/>
          <w:sz w:val="28"/>
          <w:szCs w:val="28"/>
          <w:lang w:eastAsia="zh-CN"/>
        </w:rPr>
        <w:t>18</w:t>
      </w:r>
      <w:r w:rsidRPr="000B60A4">
        <w:rPr>
          <w:rFonts w:ascii="Times New Roman" w:eastAsia="SimSun" w:hAnsi="Times New Roman" w:cs="Times New Roman"/>
          <w:sz w:val="28"/>
          <w:szCs w:val="28"/>
          <w:lang w:eastAsia="zh-CN"/>
        </w:rPr>
        <w:t>.</w:t>
      </w:r>
      <w:r w:rsidR="00187D4F">
        <w:rPr>
          <w:rFonts w:ascii="Times New Roman" w:eastAsia="SimSun" w:hAnsi="Times New Roman" w:cs="Times New Roman"/>
          <w:sz w:val="28"/>
          <w:szCs w:val="28"/>
          <w:lang w:eastAsia="zh-CN"/>
        </w:rPr>
        <w:t>11</w:t>
      </w:r>
      <w:r w:rsidRPr="000B60A4">
        <w:rPr>
          <w:rFonts w:ascii="Times New Roman" w:eastAsia="SimSun" w:hAnsi="Times New Roman" w:cs="Times New Roman"/>
          <w:sz w:val="28"/>
          <w:szCs w:val="28"/>
          <w:lang w:eastAsia="zh-CN"/>
        </w:rPr>
        <w:t>.20</w:t>
      </w:r>
      <w:r w:rsidR="00187D4F">
        <w:rPr>
          <w:rFonts w:ascii="Times New Roman" w:eastAsia="SimSun" w:hAnsi="Times New Roman" w:cs="Times New Roman"/>
          <w:sz w:val="28"/>
          <w:szCs w:val="28"/>
          <w:lang w:eastAsia="zh-CN"/>
        </w:rPr>
        <w:t>19</w:t>
      </w:r>
      <w:r w:rsidRPr="000B60A4">
        <w:rPr>
          <w:rFonts w:ascii="Times New Roman" w:eastAsia="SimSun" w:hAnsi="Times New Roman" w:cs="Times New Roman"/>
          <w:sz w:val="28"/>
          <w:szCs w:val="28"/>
          <w:lang w:eastAsia="zh-CN"/>
        </w:rPr>
        <w:t xml:space="preserve"> № </w:t>
      </w:r>
      <w:r w:rsidR="00187D4F">
        <w:rPr>
          <w:rFonts w:ascii="Times New Roman" w:eastAsia="SimSun" w:hAnsi="Times New Roman" w:cs="Times New Roman"/>
          <w:sz w:val="28"/>
          <w:szCs w:val="28"/>
          <w:lang w:eastAsia="zh-CN"/>
        </w:rPr>
        <w:t>176</w:t>
      </w:r>
      <w:r w:rsidRPr="000B60A4">
        <w:rPr>
          <w:rFonts w:ascii="Times New Roman" w:eastAsia="SimSun" w:hAnsi="Times New Roman" w:cs="Times New Roman"/>
          <w:sz w:val="28"/>
          <w:szCs w:val="28"/>
          <w:lang w:eastAsia="zh-CN"/>
        </w:rPr>
        <w:t>, следующие изменения:</w:t>
      </w:r>
    </w:p>
    <w:p w14:paraId="35F439E1" w14:textId="77777777" w:rsidR="00BA324A" w:rsidRPr="000B60A4" w:rsidRDefault="00BA324A" w:rsidP="000B60A4">
      <w:pPr>
        <w:spacing w:after="0" w:line="240" w:lineRule="auto"/>
        <w:ind w:firstLine="708"/>
        <w:jc w:val="both"/>
        <w:rPr>
          <w:rFonts w:ascii="Times New Roman" w:eastAsia="SimSun" w:hAnsi="Times New Roman" w:cs="Times New Roman"/>
          <w:sz w:val="28"/>
          <w:szCs w:val="28"/>
          <w:lang w:eastAsia="zh-CN"/>
        </w:rPr>
      </w:pPr>
    </w:p>
    <w:p w14:paraId="0529FF25" w14:textId="626EDB5A" w:rsidR="00187D4F" w:rsidRDefault="003D4A01" w:rsidP="00BA324A">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w:t>
      </w:r>
      <w:r w:rsidR="000B60A4" w:rsidRPr="000B60A4">
        <w:rPr>
          <w:rFonts w:ascii="Times New Roman" w:eastAsia="SimSun" w:hAnsi="Times New Roman" w:cs="Times New Roman"/>
          <w:sz w:val="28"/>
          <w:szCs w:val="28"/>
          <w:lang w:eastAsia="zh-CN"/>
        </w:rPr>
        <w:t xml:space="preserve">татью </w:t>
      </w:r>
      <w:r w:rsidR="002C30AF">
        <w:rPr>
          <w:rFonts w:ascii="Times New Roman" w:eastAsia="SimSun" w:hAnsi="Times New Roman" w:cs="Times New Roman"/>
          <w:sz w:val="28"/>
          <w:szCs w:val="28"/>
          <w:lang w:eastAsia="zh-CN"/>
        </w:rPr>
        <w:t>3</w:t>
      </w:r>
      <w:r w:rsidR="000B60A4" w:rsidRPr="000B60A4">
        <w:rPr>
          <w:rFonts w:ascii="Times New Roman" w:eastAsia="SimSun" w:hAnsi="Times New Roman" w:cs="Times New Roman"/>
          <w:sz w:val="28"/>
          <w:szCs w:val="28"/>
          <w:lang w:eastAsia="zh-CN"/>
        </w:rPr>
        <w:t xml:space="preserve"> изложить в следующей редакции:</w:t>
      </w:r>
    </w:p>
    <w:p w14:paraId="10F915C2" w14:textId="77777777" w:rsidR="000E1C93" w:rsidRDefault="000E1C93" w:rsidP="000E1C93">
      <w:pPr>
        <w:spacing w:after="0" w:line="240" w:lineRule="auto"/>
        <w:jc w:val="both"/>
        <w:rPr>
          <w:rFonts w:ascii="Times New Roman" w:eastAsia="SimSun" w:hAnsi="Times New Roman" w:cs="Times New Roman"/>
          <w:b/>
          <w:bCs/>
          <w:sz w:val="28"/>
          <w:szCs w:val="28"/>
          <w:lang w:eastAsia="zh-CN"/>
        </w:rPr>
      </w:pPr>
    </w:p>
    <w:p w14:paraId="1EA17BA2" w14:textId="6560DE26" w:rsidR="00A5732D" w:rsidRPr="00A5732D" w:rsidRDefault="00A5732D" w:rsidP="00A5732D">
      <w:pPr>
        <w:jc w:val="both"/>
        <w:rPr>
          <w:rFonts w:ascii="Times New Roman" w:hAnsi="Times New Roman" w:cs="Times New Roman"/>
          <w:b/>
          <w:bCs/>
          <w:sz w:val="28"/>
          <w:szCs w:val="28"/>
        </w:rPr>
      </w:pPr>
      <w:r w:rsidRPr="00A5732D">
        <w:rPr>
          <w:rFonts w:ascii="Times New Roman" w:hAnsi="Times New Roman" w:cs="Times New Roman"/>
          <w:sz w:val="28"/>
          <w:szCs w:val="28"/>
        </w:rPr>
        <w:t>«</w:t>
      </w:r>
      <w:r w:rsidRPr="00A5732D">
        <w:rPr>
          <w:rFonts w:ascii="Times New Roman" w:hAnsi="Times New Roman" w:cs="Times New Roman"/>
          <w:b/>
          <w:bCs/>
          <w:sz w:val="28"/>
          <w:szCs w:val="28"/>
        </w:rPr>
        <w:t xml:space="preserve">Статья 3. Налоговые льготы, основания и порядок их применения  </w:t>
      </w:r>
    </w:p>
    <w:p w14:paraId="3410AB0D" w14:textId="77777777" w:rsidR="00A5732D" w:rsidRPr="00A5732D" w:rsidRDefault="00A5732D" w:rsidP="00A5732D">
      <w:pPr>
        <w:jc w:val="both"/>
        <w:rPr>
          <w:rFonts w:ascii="Times New Roman" w:hAnsi="Times New Roman" w:cs="Times New Roman"/>
          <w:sz w:val="28"/>
          <w:szCs w:val="28"/>
        </w:rPr>
      </w:pPr>
      <w:r w:rsidRPr="00A5732D">
        <w:rPr>
          <w:rFonts w:ascii="Times New Roman" w:hAnsi="Times New Roman" w:cs="Times New Roman"/>
          <w:i/>
          <w:sz w:val="28"/>
          <w:szCs w:val="28"/>
        </w:rPr>
        <w:t xml:space="preserve">     </w:t>
      </w:r>
      <w:r w:rsidRPr="00A5732D">
        <w:rPr>
          <w:rFonts w:ascii="Times New Roman" w:hAnsi="Times New Roman" w:cs="Times New Roman"/>
          <w:sz w:val="28"/>
          <w:szCs w:val="28"/>
        </w:rPr>
        <w:t>Освобождаются от уплаты земельного налога налогоплательщики, указанные в статье 395 Налогового кодекса Российской Федерации, а также от уплаты земельного налога освобождаются:</w:t>
      </w:r>
    </w:p>
    <w:p w14:paraId="7E7EEA36" w14:textId="77777777" w:rsidR="00A5732D" w:rsidRDefault="00A5732D" w:rsidP="00A5732D">
      <w:pPr>
        <w:pStyle w:val="a5"/>
        <w:numPr>
          <w:ilvl w:val="0"/>
          <w:numId w:val="7"/>
        </w:numPr>
        <w:spacing w:after="0" w:line="240" w:lineRule="auto"/>
        <w:jc w:val="both"/>
        <w:rPr>
          <w:rFonts w:ascii="Times New Roman" w:hAnsi="Times New Roman" w:cs="Times New Roman"/>
          <w:sz w:val="28"/>
          <w:szCs w:val="28"/>
        </w:rPr>
      </w:pPr>
      <w:r w:rsidRPr="00A5732D">
        <w:rPr>
          <w:rFonts w:ascii="Times New Roman" w:hAnsi="Times New Roman" w:cs="Times New Roman"/>
          <w:sz w:val="28"/>
          <w:szCs w:val="28"/>
        </w:rPr>
        <w:t>в размере 100 процентов от начисленной суммы - физические лица - участники, ветераны и инвалиды Великой Отечественной войны,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p w14:paraId="3477B068" w14:textId="77777777" w:rsidR="00764E2F" w:rsidRDefault="008F599E" w:rsidP="008F599E">
      <w:pPr>
        <w:pStyle w:val="a5"/>
        <w:numPr>
          <w:ilvl w:val="0"/>
          <w:numId w:val="7"/>
        </w:numPr>
        <w:jc w:val="both"/>
        <w:rPr>
          <w:rFonts w:ascii="Times New Roman" w:hAnsi="Times New Roman" w:cs="Times New Roman"/>
          <w:sz w:val="28"/>
          <w:szCs w:val="28"/>
        </w:rPr>
      </w:pPr>
      <w:r w:rsidRPr="008F599E">
        <w:rPr>
          <w:rFonts w:ascii="Times New Roman" w:hAnsi="Times New Roman" w:cs="Times New Roman"/>
          <w:sz w:val="28"/>
          <w:szCs w:val="28"/>
        </w:rPr>
        <w:t xml:space="preserve">в размере 100 процентов от начисленной суммы - граждане, призванные на военную службу по мобилизации в Вооруженные Силы Российской Федерации; </w:t>
      </w:r>
    </w:p>
    <w:p w14:paraId="3AD753D7" w14:textId="16E7601D" w:rsidR="008F599E" w:rsidRPr="008F599E" w:rsidRDefault="008F599E" w:rsidP="008F599E">
      <w:pPr>
        <w:pStyle w:val="a5"/>
        <w:numPr>
          <w:ilvl w:val="0"/>
          <w:numId w:val="7"/>
        </w:numPr>
        <w:jc w:val="both"/>
        <w:rPr>
          <w:rFonts w:ascii="Times New Roman" w:hAnsi="Times New Roman" w:cs="Times New Roman"/>
          <w:sz w:val="28"/>
          <w:szCs w:val="28"/>
        </w:rPr>
      </w:pPr>
      <w:r w:rsidRPr="008F599E">
        <w:rPr>
          <w:rFonts w:ascii="Times New Roman" w:hAnsi="Times New Roman" w:cs="Times New Roman"/>
          <w:sz w:val="28"/>
          <w:szCs w:val="28"/>
        </w:rPr>
        <w:lastRenderedPageBreak/>
        <w:t>в размере 100 процентов от начисленной суммы -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p>
    <w:p w14:paraId="33ABCB87" w14:textId="086851CF" w:rsidR="000D04BA" w:rsidRPr="00A5732D" w:rsidRDefault="00764E2F" w:rsidP="00A5732D">
      <w:pPr>
        <w:pStyle w:val="a5"/>
        <w:numPr>
          <w:ilvl w:val="0"/>
          <w:numId w:val="7"/>
        </w:numPr>
        <w:spacing w:after="0" w:line="240" w:lineRule="auto"/>
        <w:jc w:val="both"/>
        <w:rPr>
          <w:rFonts w:ascii="Times New Roman" w:hAnsi="Times New Roman" w:cs="Times New Roman"/>
          <w:sz w:val="28"/>
          <w:szCs w:val="28"/>
        </w:rPr>
      </w:pPr>
      <w:r w:rsidRPr="00764E2F">
        <w:rPr>
          <w:rFonts w:ascii="Times New Roman" w:eastAsia="Times New Roman" w:hAnsi="Times New Roman" w:cs="Times New Roman"/>
          <w:color w:val="000000"/>
          <w:sz w:val="28"/>
        </w:rPr>
        <w:t xml:space="preserve">в размере 100 процентов от начисленной суммы - супруг (супруга), несовершеннолетние дети, дети старше 18 лет, ставшие инвалидами до достижения ими возраста 18 лет, дети в возрасте до 23 лет, обучающихся в образовательных организациях по очной форме обучения, родители (усыновители), лиц, находящихся на иждивении граждан, указанных в абзацах </w:t>
      </w:r>
      <w:r w:rsidR="00FA2D7A">
        <w:rPr>
          <w:rFonts w:ascii="Times New Roman" w:eastAsia="Times New Roman" w:hAnsi="Times New Roman" w:cs="Times New Roman"/>
          <w:color w:val="000000"/>
          <w:sz w:val="28"/>
        </w:rPr>
        <w:t>3</w:t>
      </w:r>
      <w:r w:rsidRPr="00764E2F">
        <w:rPr>
          <w:rFonts w:ascii="Times New Roman" w:eastAsia="Times New Roman" w:hAnsi="Times New Roman" w:cs="Times New Roman"/>
          <w:color w:val="000000"/>
          <w:sz w:val="28"/>
        </w:rPr>
        <w:t>, 4 настоящей статьи;</w:t>
      </w:r>
    </w:p>
    <w:p w14:paraId="57E1BC0B" w14:textId="26646480" w:rsidR="000E1C93" w:rsidRDefault="000E1C93" w:rsidP="000E1C93">
      <w:pPr>
        <w:numPr>
          <w:ilvl w:val="0"/>
          <w:numId w:val="7"/>
        </w:numPr>
        <w:spacing w:after="0" w:line="240" w:lineRule="auto"/>
        <w:contextualSpacing/>
        <w:jc w:val="both"/>
        <w:rPr>
          <w:rFonts w:ascii="Times New Roman" w:eastAsia="SimSun" w:hAnsi="Times New Roman" w:cs="Times New Roman"/>
          <w:sz w:val="28"/>
          <w:szCs w:val="28"/>
          <w:lang w:eastAsia="zh-CN"/>
        </w:rPr>
      </w:pPr>
      <w:bookmarkStart w:id="0" w:name="_Hlk201227329"/>
      <w:r w:rsidRPr="000E1C93">
        <w:rPr>
          <w:rFonts w:ascii="Times New Roman" w:eastAsia="SimSun" w:hAnsi="Times New Roman" w:cs="Times New Roman"/>
          <w:sz w:val="28"/>
          <w:szCs w:val="28"/>
          <w:lang w:eastAsia="zh-CN"/>
        </w:rPr>
        <w:t>в размере 100 процентов от начисленной суммы - организации, включенные в сводный реестр организаций оборонно-промышленного комплекса</w:t>
      </w:r>
      <w:bookmarkEnd w:id="0"/>
      <w:r>
        <w:rPr>
          <w:rFonts w:ascii="Times New Roman" w:eastAsia="SimSun" w:hAnsi="Times New Roman" w:cs="Times New Roman"/>
          <w:sz w:val="28"/>
          <w:szCs w:val="28"/>
          <w:lang w:eastAsia="zh-CN"/>
        </w:rPr>
        <w:t>;</w:t>
      </w:r>
    </w:p>
    <w:p w14:paraId="4830C5B6" w14:textId="1A4F0CE2" w:rsidR="000E1C93" w:rsidRPr="000E1C93" w:rsidRDefault="000E1C93" w:rsidP="000E1C93">
      <w:pPr>
        <w:numPr>
          <w:ilvl w:val="0"/>
          <w:numId w:val="7"/>
        </w:numPr>
        <w:spacing w:after="0" w:line="240" w:lineRule="auto"/>
        <w:contextualSpacing/>
        <w:jc w:val="both"/>
        <w:rPr>
          <w:rFonts w:ascii="Times New Roman" w:eastAsia="SimSun" w:hAnsi="Times New Roman" w:cs="Times New Roman"/>
          <w:sz w:val="28"/>
          <w:szCs w:val="28"/>
          <w:lang w:eastAsia="zh-CN"/>
        </w:rPr>
      </w:pPr>
      <w:r w:rsidRPr="000E1C93">
        <w:rPr>
          <w:rFonts w:ascii="Times New Roman" w:eastAsia="SimSun" w:hAnsi="Times New Roman" w:cs="Times New Roman"/>
          <w:sz w:val="28"/>
          <w:szCs w:val="28"/>
          <w:lang w:eastAsia="zh-CN"/>
        </w:rPr>
        <w:t>в размере 100 процентов от общей суммы начисления – органы местного самоуправления, финансируемые за счет средств местного бюджета</w:t>
      </w:r>
      <w:r>
        <w:rPr>
          <w:rFonts w:ascii="Times New Roman" w:eastAsia="SimSun" w:hAnsi="Times New Roman" w:cs="Times New Roman"/>
          <w:sz w:val="28"/>
          <w:szCs w:val="28"/>
          <w:lang w:eastAsia="zh-CN"/>
        </w:rPr>
        <w:t>;</w:t>
      </w:r>
    </w:p>
    <w:p w14:paraId="188352C0" w14:textId="77777777" w:rsidR="006E192C" w:rsidRPr="006E192C" w:rsidRDefault="006E192C" w:rsidP="006E192C">
      <w:pPr>
        <w:pStyle w:val="a5"/>
        <w:numPr>
          <w:ilvl w:val="0"/>
          <w:numId w:val="6"/>
        </w:numPr>
        <w:spacing w:after="0" w:line="240" w:lineRule="auto"/>
        <w:jc w:val="both"/>
        <w:rPr>
          <w:rFonts w:ascii="Times New Roman" w:hAnsi="Times New Roman" w:cs="Times New Roman"/>
          <w:sz w:val="28"/>
          <w:szCs w:val="28"/>
        </w:rPr>
      </w:pPr>
      <w:r w:rsidRPr="006E192C">
        <w:rPr>
          <w:rFonts w:ascii="Times New Roman" w:hAnsi="Times New Roman" w:cs="Times New Roman"/>
          <w:sz w:val="28"/>
          <w:szCs w:val="28"/>
        </w:rPr>
        <w:t>в размере 95 процентов от общей суммы начислений - учреждения искусства, кинематографии, образования, здравоохранения, культуры, спорта, учредителями которых являются органы местного самоуправления Чудовского муниципального района, при условии, что объем межбюджетных ассигнований для осуществления их основной деятельности составляет не менее 75%;</w:t>
      </w:r>
    </w:p>
    <w:p w14:paraId="011D55DC" w14:textId="77777777" w:rsidR="006E192C" w:rsidRPr="006E192C" w:rsidRDefault="006E192C" w:rsidP="006E192C">
      <w:pPr>
        <w:pStyle w:val="a5"/>
        <w:numPr>
          <w:ilvl w:val="0"/>
          <w:numId w:val="8"/>
        </w:numPr>
        <w:spacing w:after="0" w:line="240" w:lineRule="auto"/>
        <w:jc w:val="both"/>
        <w:rPr>
          <w:rFonts w:ascii="Times New Roman" w:eastAsia="SimSun" w:hAnsi="Times New Roman" w:cs="Times New Roman"/>
          <w:sz w:val="28"/>
          <w:szCs w:val="28"/>
          <w:lang w:eastAsia="zh-CN"/>
        </w:rPr>
      </w:pPr>
      <w:r w:rsidRPr="006E192C">
        <w:rPr>
          <w:rFonts w:ascii="Times New Roman" w:eastAsia="SimSun" w:hAnsi="Times New Roman" w:cs="Times New Roman"/>
          <w:sz w:val="28"/>
          <w:szCs w:val="28"/>
          <w:lang w:eastAsia="zh-CN"/>
        </w:rPr>
        <w:t xml:space="preserve">в размере 30 процентов от общей суммы начислений – сельские жители (граждане, зарегистрированные по месту жительства на территории Трегубовского сельского поселения), которым предоставлены земельные участки, 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объектам инженерной инфраструктуры жилищно-коммунального комплекса) или предоставленных для жилищного строительства, приобретенных (предоставленных) для личного подсобного хозяйства, садоводства, огородничества или животноводства, а также дачного хозяйства.       </w:t>
      </w:r>
    </w:p>
    <w:p w14:paraId="5D73929D" w14:textId="77777777" w:rsidR="006E192C" w:rsidRDefault="006E192C" w:rsidP="006E192C">
      <w:pPr>
        <w:spacing w:after="0" w:line="240" w:lineRule="auto"/>
        <w:jc w:val="both"/>
        <w:rPr>
          <w:rFonts w:ascii="Times New Roman" w:eastAsia="SimSun" w:hAnsi="Times New Roman" w:cs="Times New Roman"/>
          <w:sz w:val="28"/>
          <w:szCs w:val="28"/>
          <w:lang w:eastAsia="zh-CN"/>
        </w:rPr>
      </w:pPr>
      <w:r w:rsidRPr="006E192C">
        <w:rPr>
          <w:rFonts w:ascii="Times New Roman" w:eastAsia="SimSun" w:hAnsi="Times New Roman" w:cs="Times New Roman"/>
          <w:sz w:val="28"/>
          <w:szCs w:val="28"/>
          <w:lang w:eastAsia="zh-CN"/>
        </w:rPr>
        <w:t xml:space="preserve">     </w:t>
      </w:r>
      <w:bookmarkStart w:id="1" w:name="_Hlk201227560"/>
      <w:r w:rsidRPr="006E192C">
        <w:rPr>
          <w:rFonts w:ascii="Times New Roman" w:eastAsia="SimSun" w:hAnsi="Times New Roman" w:cs="Times New Roman"/>
          <w:sz w:val="28"/>
          <w:szCs w:val="28"/>
          <w:lang w:eastAsia="zh-CN"/>
        </w:rPr>
        <w:t>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14:paraId="4DDB7BAD" w14:textId="2317E8A0" w:rsidR="00AD7184" w:rsidRPr="00AD7184" w:rsidRDefault="00AD7184" w:rsidP="00AD7184">
      <w:pPr>
        <w:spacing w:after="331" w:line="248" w:lineRule="auto"/>
        <w:ind w:left="14" w:right="14" w:firstLine="701"/>
        <w:jc w:val="both"/>
        <w:rPr>
          <w:rFonts w:ascii="Times New Roman" w:eastAsia="Times New Roman" w:hAnsi="Times New Roman" w:cs="Times New Roman"/>
          <w:color w:val="000000"/>
          <w:sz w:val="28"/>
        </w:rPr>
      </w:pPr>
      <w:r w:rsidRPr="00AD7184">
        <w:rPr>
          <w:rFonts w:ascii="Times New Roman" w:eastAsia="Times New Roman" w:hAnsi="Times New Roman" w:cs="Times New Roman"/>
          <w:color w:val="000000"/>
          <w:sz w:val="28"/>
        </w:rPr>
        <w:t xml:space="preserve">Граждане, указанные </w:t>
      </w:r>
      <w:bookmarkStart w:id="2" w:name="_Hlk201140683"/>
      <w:r w:rsidRPr="00AD7184">
        <w:rPr>
          <w:rFonts w:ascii="Times New Roman" w:eastAsia="Times New Roman" w:hAnsi="Times New Roman" w:cs="Times New Roman"/>
          <w:color w:val="000000"/>
          <w:sz w:val="28"/>
        </w:rPr>
        <w:t xml:space="preserve">в абзацах </w:t>
      </w:r>
      <w:r w:rsidR="003D4A01">
        <w:rPr>
          <w:rFonts w:ascii="Times New Roman" w:eastAsia="Times New Roman" w:hAnsi="Times New Roman" w:cs="Times New Roman"/>
          <w:color w:val="000000"/>
          <w:sz w:val="28"/>
        </w:rPr>
        <w:t>3</w:t>
      </w:r>
      <w:r w:rsidRPr="00AD7184">
        <w:rPr>
          <w:rFonts w:ascii="Times New Roman" w:eastAsia="Times New Roman" w:hAnsi="Times New Roman" w:cs="Times New Roman"/>
          <w:color w:val="000000"/>
          <w:sz w:val="28"/>
        </w:rPr>
        <w:t xml:space="preserve">, 4, 5 статьи </w:t>
      </w:r>
      <w:r w:rsidR="003D4A01">
        <w:rPr>
          <w:rFonts w:ascii="Times New Roman" w:eastAsia="Times New Roman" w:hAnsi="Times New Roman" w:cs="Times New Roman"/>
          <w:color w:val="000000"/>
          <w:sz w:val="28"/>
        </w:rPr>
        <w:t>3</w:t>
      </w:r>
      <w:r w:rsidRPr="00AD7184">
        <w:rPr>
          <w:rFonts w:ascii="Times New Roman" w:eastAsia="Times New Roman" w:hAnsi="Times New Roman" w:cs="Times New Roman"/>
          <w:color w:val="000000"/>
          <w:sz w:val="28"/>
        </w:rPr>
        <w:t xml:space="preserve"> настоящего решения</w:t>
      </w:r>
      <w:bookmarkEnd w:id="2"/>
      <w:r w:rsidRPr="00AD7184">
        <w:rPr>
          <w:rFonts w:ascii="Times New Roman" w:eastAsia="Times New Roman" w:hAnsi="Times New Roman" w:cs="Times New Roman"/>
          <w:color w:val="000000"/>
          <w:sz w:val="28"/>
        </w:rPr>
        <w:t xml:space="preserve">, могут воспользоваться льготой по земельному налогу только в отношении одного земельного участка по каждому виду разрешенного использования, не </w:t>
      </w:r>
      <w:r w:rsidRPr="00AD7184">
        <w:rPr>
          <w:rFonts w:ascii="Times New Roman" w:eastAsia="Times New Roman" w:hAnsi="Times New Roman" w:cs="Times New Roman"/>
          <w:color w:val="000000"/>
          <w:sz w:val="28"/>
        </w:rPr>
        <w:lastRenderedPageBreak/>
        <w:t>используемого (не предназначенного для использования) в предпринимательской деятельности, по своему выбору.</w:t>
      </w:r>
    </w:p>
    <w:p w14:paraId="35CC8BFF" w14:textId="77777777" w:rsidR="006E192C" w:rsidRDefault="006E192C" w:rsidP="006E192C">
      <w:pPr>
        <w:spacing w:after="0" w:line="240" w:lineRule="auto"/>
        <w:jc w:val="both"/>
        <w:rPr>
          <w:rFonts w:ascii="Times New Roman" w:eastAsia="SimSun" w:hAnsi="Times New Roman" w:cs="Times New Roman"/>
          <w:sz w:val="28"/>
          <w:szCs w:val="28"/>
          <w:lang w:eastAsia="zh-CN"/>
        </w:rPr>
      </w:pPr>
      <w:r w:rsidRPr="006E192C">
        <w:rPr>
          <w:rFonts w:ascii="Times New Roman" w:eastAsia="SimSun" w:hAnsi="Times New Roman" w:cs="Times New Roman"/>
          <w:sz w:val="28"/>
          <w:szCs w:val="28"/>
          <w:lang w:eastAsia="zh-CN"/>
        </w:rPr>
        <w:t xml:space="preserve">     Представление заявления о предоставлении налоговой льготы,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порядку, предусмотренному пунктом 3 статьи 361.1 Налогового кодекса Российской Федерации».</w:t>
      </w:r>
    </w:p>
    <w:bookmarkEnd w:id="1"/>
    <w:p w14:paraId="772AF6F1" w14:textId="77777777" w:rsidR="006E192C" w:rsidRPr="006E192C" w:rsidRDefault="006E192C" w:rsidP="006E192C">
      <w:pPr>
        <w:spacing w:after="0" w:line="240" w:lineRule="auto"/>
        <w:jc w:val="both"/>
        <w:rPr>
          <w:rFonts w:ascii="Times New Roman" w:eastAsia="SimSun" w:hAnsi="Times New Roman" w:cs="Times New Roman"/>
          <w:sz w:val="28"/>
          <w:szCs w:val="28"/>
          <w:lang w:eastAsia="zh-CN"/>
        </w:rPr>
      </w:pPr>
    </w:p>
    <w:p w14:paraId="4E28A59F" w14:textId="0C1C9970" w:rsidR="00BA324A" w:rsidRPr="000B60A4" w:rsidRDefault="006E192C" w:rsidP="00BA324A">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w:t>
      </w:r>
      <w:r w:rsidRPr="00646C0B">
        <w:rPr>
          <w:rFonts w:ascii="Times New Roman" w:eastAsia="SimSun" w:hAnsi="Times New Roman" w:cs="Times New Roman"/>
          <w:sz w:val="28"/>
          <w:szCs w:val="28"/>
          <w:lang w:eastAsia="zh-CN"/>
        </w:rPr>
        <w:t xml:space="preserve">. Опубликовать решение </w:t>
      </w:r>
      <w:r w:rsidRPr="006123BF">
        <w:rPr>
          <w:rFonts w:ascii="Times New Roman" w:eastAsia="Calibri" w:hAnsi="Times New Roman" w:cs="Times New Roman"/>
          <w:sz w:val="26"/>
          <w:szCs w:val="26"/>
        </w:rPr>
        <w:t>в официальном бюллетене «МИГ Трегубово»</w:t>
      </w:r>
      <w:r w:rsidRPr="00646C0B">
        <w:rPr>
          <w:rFonts w:ascii="Times New Roman" w:eastAsia="SimSun" w:hAnsi="Times New Roman" w:cs="Times New Roman"/>
          <w:sz w:val="28"/>
          <w:szCs w:val="28"/>
          <w:lang w:eastAsia="zh-CN"/>
        </w:rPr>
        <w:t xml:space="preserve"> и разместить на официальном сайте Администрации </w:t>
      </w:r>
      <w:r>
        <w:rPr>
          <w:rFonts w:ascii="Times New Roman" w:eastAsia="SimSun" w:hAnsi="Times New Roman" w:cs="Times New Roman"/>
          <w:sz w:val="28"/>
          <w:szCs w:val="28"/>
          <w:lang w:eastAsia="zh-CN"/>
        </w:rPr>
        <w:t>Трегубов</w:t>
      </w:r>
      <w:r w:rsidRPr="00646C0B">
        <w:rPr>
          <w:rFonts w:ascii="Times New Roman" w:eastAsia="SimSun" w:hAnsi="Times New Roman" w:cs="Times New Roman"/>
          <w:sz w:val="28"/>
          <w:szCs w:val="28"/>
          <w:lang w:eastAsia="zh-CN"/>
        </w:rPr>
        <w:t>ского сельского поселения</w:t>
      </w:r>
      <w:r w:rsidR="00EF3970">
        <w:rPr>
          <w:rFonts w:ascii="Times New Roman" w:eastAsia="SimSun" w:hAnsi="Times New Roman" w:cs="Times New Roman"/>
          <w:sz w:val="28"/>
          <w:szCs w:val="28"/>
          <w:lang w:eastAsia="zh-CN"/>
        </w:rPr>
        <w:t xml:space="preserve"> в сети «Интернет»</w:t>
      </w:r>
      <w:r w:rsidRPr="00646C0B">
        <w:rPr>
          <w:rFonts w:ascii="Times New Roman" w:eastAsia="SimSun" w:hAnsi="Times New Roman" w:cs="Times New Roman"/>
          <w:sz w:val="28"/>
          <w:szCs w:val="28"/>
          <w:lang w:eastAsia="zh-CN"/>
        </w:rPr>
        <w:t>.</w:t>
      </w:r>
    </w:p>
    <w:p w14:paraId="65B8C6AE" w14:textId="00413E94" w:rsidR="006066E9" w:rsidRPr="006E192C" w:rsidRDefault="006E192C" w:rsidP="006E192C">
      <w:pPr>
        <w:spacing w:after="0" w:line="240" w:lineRule="auto"/>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3</w:t>
      </w:r>
      <w:r w:rsidR="000B60A4" w:rsidRPr="000B60A4">
        <w:rPr>
          <w:rFonts w:ascii="Times New Roman" w:eastAsia="SimSun" w:hAnsi="Times New Roman" w:cs="Times New Roman"/>
          <w:sz w:val="28"/>
          <w:szCs w:val="28"/>
          <w:lang w:eastAsia="zh-CN"/>
        </w:rPr>
        <w:t xml:space="preserve">. </w:t>
      </w:r>
      <w:r w:rsidRPr="006E192C">
        <w:rPr>
          <w:rFonts w:ascii="Times New Roman" w:hAnsi="Times New Roman" w:cs="Times New Roman"/>
          <w:color w:val="000000"/>
          <w:sz w:val="28"/>
          <w:szCs w:val="28"/>
        </w:rPr>
        <w:t>Настоящее решение</w:t>
      </w:r>
      <w:r w:rsidR="000B60A4" w:rsidRPr="000B60A4">
        <w:rPr>
          <w:rFonts w:ascii="Times New Roman" w:eastAsia="SimSun" w:hAnsi="Times New Roman" w:cs="Times New Roman"/>
          <w:sz w:val="28"/>
          <w:szCs w:val="28"/>
          <w:lang w:eastAsia="zh-CN"/>
        </w:rPr>
        <w:t xml:space="preserve"> вступает в силу по истечении одного месяца с</w:t>
      </w:r>
      <w:r w:rsidR="003D4A01">
        <w:rPr>
          <w:rFonts w:ascii="Times New Roman" w:eastAsia="SimSun" w:hAnsi="Times New Roman" w:cs="Times New Roman"/>
          <w:sz w:val="28"/>
          <w:szCs w:val="28"/>
          <w:lang w:eastAsia="zh-CN"/>
        </w:rPr>
        <w:t xml:space="preserve"> даты</w:t>
      </w:r>
      <w:r w:rsidR="000B60A4" w:rsidRPr="000B60A4">
        <w:rPr>
          <w:rFonts w:ascii="Times New Roman" w:eastAsia="SimSun" w:hAnsi="Times New Roman" w:cs="Times New Roman"/>
          <w:sz w:val="28"/>
          <w:szCs w:val="28"/>
          <w:lang w:eastAsia="zh-CN"/>
        </w:rPr>
        <w:t xml:space="preserve"> его официального опубликования, </w:t>
      </w:r>
      <w:r w:rsidR="003D4A01" w:rsidRPr="003D4A01">
        <w:rPr>
          <w:rFonts w:ascii="Times New Roman" w:eastAsia="Times New Roman" w:hAnsi="Times New Roman" w:cs="Times New Roman"/>
          <w:color w:val="000000"/>
          <w:sz w:val="28"/>
        </w:rPr>
        <w:t>и</w:t>
      </w:r>
      <w:r w:rsidR="004B7DB9">
        <w:rPr>
          <w:rFonts w:ascii="Times New Roman" w:eastAsia="Times New Roman" w:hAnsi="Times New Roman" w:cs="Times New Roman"/>
          <w:color w:val="000000"/>
          <w:sz w:val="28"/>
        </w:rPr>
        <w:t xml:space="preserve"> в части, касающейся </w:t>
      </w:r>
      <w:r w:rsidR="004B7DB9" w:rsidRPr="00AD7184">
        <w:rPr>
          <w:rFonts w:ascii="Times New Roman" w:eastAsia="Times New Roman" w:hAnsi="Times New Roman" w:cs="Times New Roman"/>
          <w:color w:val="000000"/>
          <w:sz w:val="28"/>
        </w:rPr>
        <w:t>абзац</w:t>
      </w:r>
      <w:r w:rsidR="004B7DB9">
        <w:rPr>
          <w:rFonts w:ascii="Times New Roman" w:eastAsia="Times New Roman" w:hAnsi="Times New Roman" w:cs="Times New Roman"/>
          <w:color w:val="000000"/>
          <w:sz w:val="28"/>
        </w:rPr>
        <w:t>ев</w:t>
      </w:r>
      <w:r w:rsidR="004B7DB9" w:rsidRPr="00AD7184">
        <w:rPr>
          <w:rFonts w:ascii="Times New Roman" w:eastAsia="Times New Roman" w:hAnsi="Times New Roman" w:cs="Times New Roman"/>
          <w:color w:val="000000"/>
          <w:sz w:val="28"/>
        </w:rPr>
        <w:t xml:space="preserve"> </w:t>
      </w:r>
      <w:r w:rsidR="004B7DB9">
        <w:rPr>
          <w:rFonts w:ascii="Times New Roman" w:eastAsia="Times New Roman" w:hAnsi="Times New Roman" w:cs="Times New Roman"/>
          <w:color w:val="000000"/>
          <w:sz w:val="28"/>
        </w:rPr>
        <w:t>3</w:t>
      </w:r>
      <w:r w:rsidR="004B7DB9" w:rsidRPr="00AD7184">
        <w:rPr>
          <w:rFonts w:ascii="Times New Roman" w:eastAsia="Times New Roman" w:hAnsi="Times New Roman" w:cs="Times New Roman"/>
          <w:color w:val="000000"/>
          <w:sz w:val="28"/>
        </w:rPr>
        <w:t xml:space="preserve">, 4, 5 статьи </w:t>
      </w:r>
      <w:r w:rsidR="004B7DB9">
        <w:rPr>
          <w:rFonts w:ascii="Times New Roman" w:eastAsia="Times New Roman" w:hAnsi="Times New Roman" w:cs="Times New Roman"/>
          <w:color w:val="000000"/>
          <w:sz w:val="28"/>
        </w:rPr>
        <w:t>3</w:t>
      </w:r>
      <w:r w:rsidR="004B7DB9" w:rsidRPr="00AD7184">
        <w:rPr>
          <w:rFonts w:ascii="Times New Roman" w:eastAsia="Times New Roman" w:hAnsi="Times New Roman" w:cs="Times New Roman"/>
          <w:color w:val="000000"/>
          <w:sz w:val="28"/>
        </w:rPr>
        <w:t xml:space="preserve"> </w:t>
      </w:r>
      <w:r w:rsidR="00751C72">
        <w:rPr>
          <w:rFonts w:ascii="Times New Roman" w:eastAsia="Times New Roman" w:hAnsi="Times New Roman" w:cs="Times New Roman"/>
          <w:color w:val="000000"/>
          <w:sz w:val="28"/>
        </w:rPr>
        <w:t>Положения</w:t>
      </w:r>
      <w:r w:rsidR="004B7DB9">
        <w:rPr>
          <w:rFonts w:ascii="Times New Roman" w:eastAsia="Times New Roman" w:hAnsi="Times New Roman" w:cs="Times New Roman"/>
          <w:color w:val="000000"/>
          <w:sz w:val="28"/>
        </w:rPr>
        <w:t xml:space="preserve">, </w:t>
      </w:r>
      <w:r w:rsidR="003D4A01" w:rsidRPr="003D4A01">
        <w:rPr>
          <w:rFonts w:ascii="Times New Roman" w:eastAsia="Times New Roman" w:hAnsi="Times New Roman" w:cs="Times New Roman"/>
          <w:color w:val="000000"/>
          <w:sz w:val="28"/>
        </w:rPr>
        <w:t>распространяется на правоотношения, возникшие с</w:t>
      </w:r>
      <w:r w:rsidR="004B7DB9">
        <w:rPr>
          <w:rFonts w:ascii="Times New Roman" w:eastAsia="Times New Roman" w:hAnsi="Times New Roman" w:cs="Times New Roman"/>
          <w:color w:val="000000"/>
          <w:sz w:val="28"/>
        </w:rPr>
        <w:t xml:space="preserve"> </w:t>
      </w:r>
      <w:r w:rsidR="003D4A01" w:rsidRPr="003D4A01">
        <w:rPr>
          <w:rFonts w:ascii="Times New Roman" w:eastAsia="Times New Roman" w:hAnsi="Times New Roman" w:cs="Times New Roman"/>
          <w:color w:val="000000"/>
          <w:sz w:val="28"/>
        </w:rPr>
        <w:t>1 января 2023 года</w:t>
      </w:r>
      <w:r w:rsidR="00EF3970">
        <w:rPr>
          <w:rFonts w:ascii="Times New Roman" w:eastAsia="Times New Roman" w:hAnsi="Times New Roman" w:cs="Times New Roman"/>
          <w:color w:val="000000"/>
          <w:sz w:val="28"/>
        </w:rPr>
        <w:t>.</w:t>
      </w:r>
      <w:r w:rsidR="000B60A4" w:rsidRPr="000B60A4">
        <w:rPr>
          <w:rFonts w:ascii="Times New Roman" w:eastAsia="SimSun" w:hAnsi="Times New Roman" w:cs="Times New Roman"/>
          <w:sz w:val="28"/>
          <w:szCs w:val="28"/>
          <w:lang w:eastAsia="zh-CN"/>
        </w:rPr>
        <w:tab/>
      </w:r>
    </w:p>
    <w:p w14:paraId="14325221" w14:textId="5D602FA8" w:rsidR="006123BF" w:rsidRDefault="006123BF"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4A492522" w14:textId="77777777" w:rsidR="00E66F68" w:rsidRDefault="00E66F68"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0BF041B2" w14:textId="77777777" w:rsidR="00E66F68" w:rsidRDefault="00E66F68"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11AD03D2" w14:textId="77777777" w:rsidR="00E66F68" w:rsidRDefault="00E66F68"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79885413" w14:textId="77777777" w:rsidR="00E66F68" w:rsidRPr="00E66F68" w:rsidRDefault="00E66F68" w:rsidP="00E66F68">
      <w:pPr>
        <w:spacing w:after="0" w:line="240" w:lineRule="auto"/>
        <w:jc w:val="center"/>
        <w:rPr>
          <w:rFonts w:ascii="Times New Roman" w:eastAsia="Times New Roman" w:hAnsi="Times New Roman" w:cs="Times New Roman"/>
          <w:sz w:val="24"/>
          <w:szCs w:val="24"/>
          <w:lang w:eastAsia="ru-RU"/>
        </w:rPr>
      </w:pPr>
      <w:r w:rsidRPr="00E66F68">
        <w:rPr>
          <w:rFonts w:ascii="Times New Roman" w:eastAsia="Times New Roman" w:hAnsi="Times New Roman" w:cs="Times New Roman"/>
          <w:b/>
          <w:sz w:val="28"/>
          <w:szCs w:val="28"/>
          <w:lang w:eastAsia="ru-RU"/>
        </w:rPr>
        <w:t>Глава поселения                                             С.Б. Алексеев</w:t>
      </w:r>
    </w:p>
    <w:p w14:paraId="797E9104" w14:textId="77777777" w:rsidR="00EF3970" w:rsidRDefault="00EF3970"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702162B5" w14:textId="77777777" w:rsidR="00584A04" w:rsidRDefault="00584A04"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378AA4CF" w14:textId="77777777" w:rsidR="00584A04" w:rsidRDefault="00584A04"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4DCB120A" w14:textId="77777777" w:rsidR="00584A04" w:rsidRDefault="00584A04"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015FF273" w14:textId="77777777" w:rsidR="00584A04" w:rsidRDefault="00584A04"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5DDCE1E0" w14:textId="77777777" w:rsidR="00584A04" w:rsidRDefault="00584A04"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06938729" w14:textId="77777777" w:rsidR="00584A04" w:rsidRDefault="00584A04"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08D45896" w14:textId="77777777" w:rsidR="00584A04" w:rsidRDefault="00584A04"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0BEDE60B" w14:textId="77777777" w:rsidR="00584A04" w:rsidRDefault="00584A04"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2D7303FD" w14:textId="77777777" w:rsidR="00584A04" w:rsidRDefault="00584A04"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5A41D2BB" w14:textId="77777777" w:rsidR="00584A04" w:rsidRDefault="00584A04" w:rsidP="006123BF">
      <w:pPr>
        <w:autoSpaceDE w:val="0"/>
        <w:autoSpaceDN w:val="0"/>
        <w:adjustRightInd w:val="0"/>
        <w:spacing w:before="120" w:after="0" w:line="380" w:lineRule="exact"/>
        <w:jc w:val="both"/>
        <w:rPr>
          <w:rFonts w:ascii="Times New Roman" w:hAnsi="Times New Roman" w:cs="Times New Roman"/>
          <w:color w:val="000000"/>
          <w:sz w:val="26"/>
          <w:szCs w:val="26"/>
        </w:rPr>
      </w:pPr>
    </w:p>
    <w:p w14:paraId="3484A77E" w14:textId="77777777" w:rsidR="00584A04" w:rsidRDefault="00584A04" w:rsidP="006123BF">
      <w:pPr>
        <w:autoSpaceDE w:val="0"/>
        <w:autoSpaceDN w:val="0"/>
        <w:adjustRightInd w:val="0"/>
        <w:spacing w:before="120" w:after="0" w:line="380" w:lineRule="exact"/>
        <w:jc w:val="both"/>
        <w:rPr>
          <w:rFonts w:ascii="Times New Roman" w:hAnsi="Times New Roman" w:cs="Times New Roman"/>
          <w:color w:val="000000"/>
          <w:sz w:val="26"/>
          <w:szCs w:val="26"/>
        </w:rPr>
      </w:pPr>
    </w:p>
    <w:sectPr w:rsidR="00584A04" w:rsidSect="00D44BF3">
      <w:pgSz w:w="12240" w:h="15840"/>
      <w:pgMar w:top="709"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2A28"/>
    <w:multiLevelType w:val="hybridMultilevel"/>
    <w:tmpl w:val="03E4AF06"/>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420B8"/>
    <w:multiLevelType w:val="hybridMultilevel"/>
    <w:tmpl w:val="14763E2E"/>
    <w:lvl w:ilvl="0" w:tplc="50A2BFFE">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D39156D"/>
    <w:multiLevelType w:val="hybridMultilevel"/>
    <w:tmpl w:val="A920CA44"/>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515785"/>
    <w:multiLevelType w:val="hybridMultilevel"/>
    <w:tmpl w:val="91C22E92"/>
    <w:lvl w:ilvl="0" w:tplc="B8A65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202CA0"/>
    <w:multiLevelType w:val="hybridMultilevel"/>
    <w:tmpl w:val="250C97FE"/>
    <w:lvl w:ilvl="0" w:tplc="0556091E">
      <w:start w:val="1"/>
      <w:numFmt w:val="bullet"/>
      <w:lvlText w:val=""/>
      <w:lvlJc w:val="left"/>
      <w:pPr>
        <w:tabs>
          <w:tab w:val="num" w:pos="1068"/>
        </w:tabs>
        <w:ind w:left="1068" w:hanging="360"/>
      </w:pPr>
      <w:rPr>
        <w:rFonts w:ascii="Symbol" w:hAnsi="Symbol" w:hint="default"/>
      </w:rPr>
    </w:lvl>
    <w:lvl w:ilvl="1" w:tplc="F75657BA">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73072C88"/>
    <w:multiLevelType w:val="hybridMultilevel"/>
    <w:tmpl w:val="7204A2F2"/>
    <w:lvl w:ilvl="0" w:tplc="7D34967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9730663"/>
    <w:multiLevelType w:val="hybridMultilevel"/>
    <w:tmpl w:val="7AA23C2C"/>
    <w:lvl w:ilvl="0" w:tplc="B8A65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4988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39270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647439">
    <w:abstractNumId w:val="4"/>
  </w:num>
  <w:num w:numId="4" w16cid:durableId="391007846">
    <w:abstractNumId w:val="1"/>
  </w:num>
  <w:num w:numId="5" w16cid:durableId="1261793610">
    <w:abstractNumId w:val="6"/>
  </w:num>
  <w:num w:numId="6" w16cid:durableId="68308145">
    <w:abstractNumId w:val="2"/>
  </w:num>
  <w:num w:numId="7" w16cid:durableId="1680153255">
    <w:abstractNumId w:val="0"/>
  </w:num>
  <w:num w:numId="8" w16cid:durableId="54934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66E9"/>
    <w:rsid w:val="000B60A4"/>
    <w:rsid w:val="000D04BA"/>
    <w:rsid w:val="000D1983"/>
    <w:rsid w:val="000E1C93"/>
    <w:rsid w:val="000F32AB"/>
    <w:rsid w:val="001754B5"/>
    <w:rsid w:val="00187D4F"/>
    <w:rsid w:val="00191329"/>
    <w:rsid w:val="002751A2"/>
    <w:rsid w:val="002B7A70"/>
    <w:rsid w:val="002C30AF"/>
    <w:rsid w:val="00336983"/>
    <w:rsid w:val="003A1AEB"/>
    <w:rsid w:val="003D4A01"/>
    <w:rsid w:val="003E7E2A"/>
    <w:rsid w:val="004013B7"/>
    <w:rsid w:val="004B7DB9"/>
    <w:rsid w:val="005067D9"/>
    <w:rsid w:val="005600AC"/>
    <w:rsid w:val="00564ADB"/>
    <w:rsid w:val="00584A04"/>
    <w:rsid w:val="00585037"/>
    <w:rsid w:val="005B3E2E"/>
    <w:rsid w:val="006066E9"/>
    <w:rsid w:val="006123BF"/>
    <w:rsid w:val="00646C0B"/>
    <w:rsid w:val="006B3711"/>
    <w:rsid w:val="006C7704"/>
    <w:rsid w:val="006E192C"/>
    <w:rsid w:val="00751C72"/>
    <w:rsid w:val="00764E2F"/>
    <w:rsid w:val="007B51BF"/>
    <w:rsid w:val="008C14B7"/>
    <w:rsid w:val="008D2AB9"/>
    <w:rsid w:val="008F599E"/>
    <w:rsid w:val="009670E7"/>
    <w:rsid w:val="00A5732D"/>
    <w:rsid w:val="00AC365E"/>
    <w:rsid w:val="00AD0014"/>
    <w:rsid w:val="00AD7184"/>
    <w:rsid w:val="00B076E9"/>
    <w:rsid w:val="00B20ADB"/>
    <w:rsid w:val="00BA324A"/>
    <w:rsid w:val="00BF62D8"/>
    <w:rsid w:val="00C529B5"/>
    <w:rsid w:val="00CF2C25"/>
    <w:rsid w:val="00D44BF3"/>
    <w:rsid w:val="00D760F1"/>
    <w:rsid w:val="00E33787"/>
    <w:rsid w:val="00E66F68"/>
    <w:rsid w:val="00E80EDE"/>
    <w:rsid w:val="00E87E10"/>
    <w:rsid w:val="00EF3970"/>
    <w:rsid w:val="00F14E2A"/>
    <w:rsid w:val="00F303CB"/>
    <w:rsid w:val="00FA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C61C"/>
  <w15:docId w15:val="{AB24AF3E-9351-4CC0-8581-24638E7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6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66E9"/>
    <w:rPr>
      <w:rFonts w:ascii="Tahoma" w:hAnsi="Tahoma" w:cs="Tahoma"/>
      <w:sz w:val="16"/>
      <w:szCs w:val="16"/>
    </w:rPr>
  </w:style>
  <w:style w:type="paragraph" w:styleId="a5">
    <w:name w:val="List Paragraph"/>
    <w:basedOn w:val="a"/>
    <w:uiPriority w:val="34"/>
    <w:qFormat/>
    <w:rsid w:val="00187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E71E8-1D61-4BB1-AB57-1559C07D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Ольга Александровна</dc:creator>
  <cp:lastModifiedBy>Ирина Кузьмичёва</cp:lastModifiedBy>
  <cp:revision>28</cp:revision>
  <cp:lastPrinted>2025-06-18T09:06:00Z</cp:lastPrinted>
  <dcterms:created xsi:type="dcterms:W3CDTF">2024-10-01T07:37:00Z</dcterms:created>
  <dcterms:modified xsi:type="dcterms:W3CDTF">2025-06-30T08:06:00Z</dcterms:modified>
</cp:coreProperties>
</file>