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1456A0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6C46C6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(1)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97F42" w:rsidRPr="00DF0D65" w:rsidRDefault="006C46C6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07.02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6C46C6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07.02</w:t>
                  </w:r>
                  <w:r w:rsidR="00A039DF">
                    <w:rPr>
                      <w:sz w:val="24"/>
                      <w:szCs w:val="24"/>
                    </w:rPr>
                    <w:t>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1456A0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1456A0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1456A0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6C46C6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783FBE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lastRenderedPageBreak/>
        <w:t>СООБЩЕНИЕ</w:t>
      </w: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о принятии решения о подготовке проекта о внесении изменений</w:t>
      </w: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в Правила землепользования и застройки муниципального образования Трегубовское сельское поселение Чудовского муниципального района Новгородской области</w:t>
      </w:r>
    </w:p>
    <w:p w:rsidR="006C46C6" w:rsidRPr="006C46C6" w:rsidRDefault="006C46C6" w:rsidP="006C46C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В соответствии с Постановлением Администрации Трегубовского сельского поселения  от 7 февраля 2025 года № 24 принято решение о подготовке проекта о внесении изменений в Правила землепользования и застройки муниципального образования Трегубовское сельское поселение Чудовского муниципального района Новгородской области (далее - Проект).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 xml:space="preserve">Постановление Администрации Трегубовского сельского поселения  от 7 февраля 2025 года № 24 опубликовано 7 февраля 2025 года на официальном сайте Администрации Трегубовского сельского поселения: </w:t>
      </w:r>
      <w:hyperlink r:id="rId10" w:history="1">
        <w:r w:rsidRPr="006C46C6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https://tregubovskoe-r49.gosweb.gosuslugi.ru/deyatelnost/napravleniya-deyatelnosti/gradostroitelstvo/pravila-zemlepolzovaniya-i-zastroyki/</w:t>
        </w:r>
      </w:hyperlink>
      <w:r w:rsidRPr="006C46C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Состав и порядок деятельности комиссии в части подготовки проектов правил землепользования и застройки, проектов о внесении изменений в правила землепользования и застройки в отношении Трегубовского сельского поселения Чудовского муниципального района  (далее – комиссия) утвержден постановлением администрации  Трегубовского сельского поселения Чудовского муниципального района Новгородской области от 14.08.2012 № 63 (в редакции Постаноления № 32 от 29.03.2022 года)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Порядок направления предложений и заявлений  заинтересованных лиц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в комиссию по подготовке проектов правил землепользования и застройки Трегубовского сельского поселения Чудовского муниципального района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1. Предложения и заявления заинтересованных лиц в Комиссию направляются в письменной форме . Направленные материалы возврату не подлежат.</w:t>
      </w:r>
    </w:p>
    <w:p w:rsidR="006C46C6" w:rsidRP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2. Предложения о внесении изменений в Правила землепользования и застройки принимаются в Отделе по  работе с населением по адресу: 174202, Новгородская область, Чудовский район, д. Селищи, ул. Школьная, д.2  с понедельника по пятницу  с 09:00 до 16:00, обед с 12:00 до 13:00.</w:t>
      </w:r>
    </w:p>
    <w:p w:rsid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Предложения заинтересованных лиц по подготовке Проекта направляются в Комиссию в срок до 18 февраля  2025 года.</w:t>
      </w:r>
    </w:p>
    <w:p w:rsid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</w:p>
    <w:p w:rsid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_________________________________________</w:t>
      </w: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Российская Федерация</w:t>
      </w: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Новгородская  область Чудовский район</w:t>
      </w: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Администрация Трегубовского сельского поселения</w:t>
      </w: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П О С Т А Н О В Л Е Н И Е</w:t>
      </w: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От  07.02.2025  г.  №  24</w:t>
      </w:r>
    </w:p>
    <w:p w:rsidR="006C46C6" w:rsidRPr="006C46C6" w:rsidRDefault="006C46C6" w:rsidP="006C46C6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 xml:space="preserve">д.Трегубово </w:t>
      </w:r>
    </w:p>
    <w:p w:rsidR="006C46C6" w:rsidRPr="006C46C6" w:rsidRDefault="006C46C6" w:rsidP="006C46C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C46C6" w:rsidRPr="006C46C6" w:rsidRDefault="006C46C6" w:rsidP="006C46C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О подготовке проекта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46C6">
        <w:rPr>
          <w:rFonts w:ascii="Times New Roman" w:hAnsi="Times New Roman" w:cs="Times New Roman"/>
          <w:b/>
          <w:bCs/>
          <w:sz w:val="16"/>
          <w:szCs w:val="16"/>
        </w:rPr>
        <w:t>изменений в Правила</w:t>
      </w:r>
    </w:p>
    <w:p w:rsidR="006C46C6" w:rsidRPr="006C46C6" w:rsidRDefault="006C46C6" w:rsidP="006C46C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землепользования и застройки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C46C6">
        <w:rPr>
          <w:rFonts w:ascii="Times New Roman" w:hAnsi="Times New Roman" w:cs="Times New Roman"/>
          <w:b/>
          <w:bCs/>
          <w:sz w:val="16"/>
          <w:szCs w:val="16"/>
        </w:rPr>
        <w:t>Трегубовского сельского</w:t>
      </w:r>
    </w:p>
    <w:p w:rsidR="006C46C6" w:rsidRDefault="006C46C6" w:rsidP="006C46C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 xml:space="preserve">поселения </w:t>
      </w:r>
    </w:p>
    <w:p w:rsidR="006C46C6" w:rsidRPr="006C46C6" w:rsidRDefault="006C46C6" w:rsidP="006C46C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На основании статьи 33 Градостроительного кодекса Российской Федерации в целях создания условий для привлечения инвестиций, актуализации сведений, содержащихся в правилах землепользования и застройки муниципального образования Трегубовского сельского поселения, с учетом поступивших предложений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C46C6">
        <w:rPr>
          <w:rFonts w:ascii="Times New Roman" w:hAnsi="Times New Roman" w:cs="Times New Roman"/>
          <w:b/>
          <w:bCs/>
          <w:sz w:val="16"/>
          <w:szCs w:val="16"/>
        </w:rPr>
        <w:t>ПОСТАНОВЛЯЮ: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lastRenderedPageBreak/>
        <w:t>1. Комиссии по землепользованию и застройке муниципального образования Трегубовского сельского поселения (далее – Комиссия) приступить к подготовке проекта внесения изменений в текстовую часть правил землепользования и застройки муниципального образования Трегубовского сельского поселения в части реализации поступивших предложений.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2.   Установить следующий порядок и срок проведения работ: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_Hlk518131507"/>
      <w:r w:rsidRPr="006C46C6">
        <w:rPr>
          <w:rFonts w:ascii="Times New Roman" w:hAnsi="Times New Roman" w:cs="Times New Roman"/>
          <w:bCs/>
          <w:sz w:val="16"/>
          <w:szCs w:val="16"/>
        </w:rPr>
        <w:t>в срок до 20 февраля 2025 г. завершить подготовку проекта внесения изменений в правила землепользования и застройки муниципального образования Трегубовского сельского поселения</w:t>
      </w:r>
      <w:bookmarkEnd w:id="0"/>
      <w:r w:rsidRPr="006C46C6">
        <w:rPr>
          <w:rFonts w:ascii="Times New Roman" w:hAnsi="Times New Roman" w:cs="Times New Roman"/>
          <w:bCs/>
          <w:sz w:val="16"/>
          <w:szCs w:val="16"/>
        </w:rPr>
        <w:t>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3. Администрации муниципального образования Трегубовского сельского поселения: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не позднее 25 февраля 2025 г. выполнить проверку подготовленного проекта внесения изменений в правила землепользования и застройки на соответствие части 9 статьи 31 Градостроительного кодекса Российской Федерации с составлением заключения и направить проект внесения изменений в правила землепользования и застройки главе муниципального образования в целях принятия решения о проведении общественных обсуждений или в случае обнаружения его несоответствия требованиям и документам, указанным в части 9 статьи 31 Градостроительного кодекса Российской Федерации, в Комиссию на доработку.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4. Комиссии: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 xml:space="preserve">обеспечить опубликование сообщения о принятии решения по подготовке </w:t>
      </w:r>
      <w:bookmarkStart w:id="1" w:name="_Hlk519074917"/>
      <w:r w:rsidRPr="006C46C6">
        <w:rPr>
          <w:rFonts w:ascii="Times New Roman" w:hAnsi="Times New Roman" w:cs="Times New Roman"/>
          <w:bCs/>
          <w:sz w:val="16"/>
          <w:szCs w:val="16"/>
        </w:rPr>
        <w:t xml:space="preserve">проекта внесения изменений в правила </w:t>
      </w:r>
      <w:bookmarkEnd w:id="1"/>
      <w:r w:rsidRPr="006C46C6">
        <w:rPr>
          <w:rFonts w:ascii="Times New Roman" w:hAnsi="Times New Roman" w:cs="Times New Roman"/>
          <w:bCs/>
          <w:sz w:val="16"/>
          <w:szCs w:val="16"/>
        </w:rPr>
        <w:t>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муниципального образования Трегубовского сельского поселения в сети "Интернет";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организовать прием предложений от граждан, постоянно проживающих на территории, в отношении которой подготовлен данный проект, правообладателей,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5. Опубликовать (обнародовать) настоящее постановление в порядке, установленном для официального опубликования (обнародования) муниципальных правовых актов.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6. Настоящее постановление вступает в силу с момента его подписания.</w:t>
      </w:r>
    </w:p>
    <w:p w:rsidR="006C46C6" w:rsidRPr="006C46C6" w:rsidRDefault="006C46C6" w:rsidP="006C46C6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>7. Контроль за исполнением постановления оставляю за собой.</w:t>
      </w: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 xml:space="preserve">  </w:t>
      </w:r>
    </w:p>
    <w:p w:rsidR="006C46C6" w:rsidRDefault="006C46C6" w:rsidP="006C46C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Глава поселения</w:t>
      </w:r>
      <w:r w:rsidRPr="006C46C6">
        <w:rPr>
          <w:rFonts w:ascii="Times New Roman" w:hAnsi="Times New Roman" w:cs="Times New Roman"/>
          <w:b/>
          <w:bCs/>
          <w:sz w:val="16"/>
          <w:szCs w:val="16"/>
        </w:rPr>
        <w:t xml:space="preserve">       С.Б. Алексеев</w:t>
      </w:r>
      <w:r w:rsidRPr="006C46C6"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______________________________________</w:t>
      </w:r>
    </w:p>
    <w:p w:rsid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C46C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</w:t>
      </w: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C46C6" w:rsidRPr="006C46C6" w:rsidRDefault="006C46C6" w:rsidP="006C46C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039DF" w:rsidRPr="006C46C6" w:rsidRDefault="00A039DF" w:rsidP="00A039DF">
      <w:pPr>
        <w:rPr>
          <w:rFonts w:ascii="Times New Roman" w:hAnsi="Times New Roman" w:cs="Times New Roman"/>
          <w:bCs/>
          <w:sz w:val="16"/>
          <w:szCs w:val="16"/>
        </w:rPr>
      </w:pPr>
      <w:bookmarkStart w:id="2" w:name="_GoBack"/>
      <w:bookmarkEnd w:id="2"/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6C46C6">
        <w:rPr>
          <w:rFonts w:ascii="Times New Roman" w:hAnsi="Times New Roman" w:cs="Times New Roman"/>
          <w:b/>
          <w:bCs/>
          <w:sz w:val="16"/>
          <w:szCs w:val="16"/>
        </w:rPr>
        <w:t>ь:           07.02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A0" w:rsidRDefault="001456A0">
      <w:pPr>
        <w:spacing w:after="0" w:line="240" w:lineRule="auto"/>
      </w:pPr>
      <w:r>
        <w:separator/>
      </w:r>
    </w:p>
  </w:endnote>
  <w:endnote w:type="continuationSeparator" w:id="0">
    <w:p w:rsidR="001456A0" w:rsidRDefault="0014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A0" w:rsidRDefault="001456A0">
      <w:pPr>
        <w:spacing w:after="0" w:line="240" w:lineRule="auto"/>
      </w:pPr>
      <w:r>
        <w:separator/>
      </w:r>
    </w:p>
  </w:footnote>
  <w:footnote w:type="continuationSeparator" w:id="0">
    <w:p w:rsidR="001456A0" w:rsidRDefault="0014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1456A0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6C46C6">
                  <w:rPr>
                    <w:b/>
                    <w:bCs/>
                    <w:i/>
                    <w:iCs/>
                    <w:u w:val="single"/>
                  </w:rPr>
                  <w:t xml:space="preserve">пятница, 07 февраля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 xml:space="preserve">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6C46C6">
                  <w:rPr>
                    <w:b/>
                    <w:bCs/>
                    <w:i/>
                    <w:iCs/>
                    <w:u w:val="single"/>
                  </w:rPr>
                  <w:t>2(1)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C46C6" w:rsidRPr="006C46C6">
                  <w:rPr>
                    <w:noProof/>
                    <w:color w:val="F9F9F9"/>
                  </w:rPr>
                  <w:t>3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30"/>
  </w:num>
  <w:num w:numId="6">
    <w:abstractNumId w:val="23"/>
  </w:num>
  <w:num w:numId="7">
    <w:abstractNumId w:val="7"/>
  </w:num>
  <w:num w:numId="8">
    <w:abstractNumId w:val="33"/>
  </w:num>
  <w:num w:numId="9">
    <w:abstractNumId w:val="26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14"/>
  </w:num>
  <w:num w:numId="16">
    <w:abstractNumId w:val="5"/>
  </w:num>
  <w:num w:numId="17">
    <w:abstractNumId w:val="29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35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4"/>
  </w:num>
  <w:num w:numId="33">
    <w:abstractNumId w:val="20"/>
  </w:num>
  <w:num w:numId="34">
    <w:abstractNumId w:val="31"/>
  </w:num>
  <w:num w:numId="35">
    <w:abstractNumId w:val="18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56A0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C46C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regubovskoe-r49.gosweb.gosuslugi.ru/deyatelnost/napravleniya-deyatelnosti/gradostroitelstvo/pravila-zemlepolzovaniya-i-zastroy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3BC6-92DC-486F-A726-C6E6AB99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91</cp:revision>
  <cp:lastPrinted>2018-05-28T05:53:00Z</cp:lastPrinted>
  <dcterms:created xsi:type="dcterms:W3CDTF">2014-06-20T07:25:00Z</dcterms:created>
  <dcterms:modified xsi:type="dcterms:W3CDTF">2025-02-07T12:19:00Z</dcterms:modified>
</cp:coreProperties>
</file>