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2C277A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Официальный бюллетень Администрации </w:t>
                  </w:r>
                  <w:proofErr w:type="spellStart"/>
                  <w:r w:rsidRPr="00DF0D65">
                    <w:rPr>
                      <w:i/>
                      <w:iCs/>
                      <w:sz w:val="28"/>
                      <w:szCs w:val="28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46323A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№2(2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97F42" w:rsidRPr="00DF0D65" w:rsidRDefault="0046323A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21.02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Совет депутатов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174203, Россия, Новгородская область,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Чудовский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</w:t>
                  </w:r>
                  <w:proofErr w:type="gramEnd"/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 в печать:</w:t>
                  </w:r>
                </w:p>
                <w:p w:rsidR="00297F42" w:rsidRPr="00DF0D65" w:rsidRDefault="0046323A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21.02</w:t>
                  </w:r>
                  <w:r w:rsidR="00A039DF">
                    <w:rPr>
                      <w:sz w:val="24"/>
                      <w:szCs w:val="24"/>
                    </w:rPr>
                    <w:t>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2C277A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  <w:proofErr w:type="spellEnd"/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2C277A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2C277A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78497E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ОПОВЕЩЕНИЕ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 начале общественных обсуждений</w:t>
      </w:r>
    </w:p>
    <w:p w:rsid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«21» февраля  2025 г.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Информация о Проекте, подлежащем рассмотрению на общественных обсуждениях : Проект 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поселения».  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Информация о порядке и сроках проведения общественных обсуждений  по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Общественные обсуждения проводятся с 8 ч. 30 мин.  26 февраля 2025 года до 16.ч. 30 мин.  20 марта 2025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Администрации).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Сроки внесения участниками общественных обсуждений  предложений и замечаний к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С 8 ч. 30 мин.  26 февраля 2025 года до 16.ч. 30 мин.  20 марта 2025 года включительно.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Порядок и форма внесения участниками общественных обсуждений или публичных слушаний предложений и замечаний к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Замечания и предложения по вынесенному на обсуждение проекту могут быть представлены с использованием единого портала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5. Информация: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Трегубовского сельского поселения: </w:t>
      </w:r>
      <w:hyperlink r:id="rId10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46323A">
        <w:rPr>
          <w:rFonts w:ascii="Times New Roman" w:hAnsi="Times New Roman" w:cs="Times New Roman"/>
          <w:bCs/>
          <w:sz w:val="18"/>
          <w:szCs w:val="18"/>
        </w:rPr>
        <w:t xml:space="preserve"> .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организатора общественных обсуждений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>С.Б. Алексеев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 21.02.2025 г.  № 34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О назначении общественных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обсуждений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Порядком об организации и проведении общественных обсуждений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публичных слушаний по вопросам градостроительной деятельности в Трегубовском сельском поселении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ПОСТАНОВЛЯЮ: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1. Назначить общественные обсуждения по проекту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 (далее – проект).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Общественные обсуждения проводятся с 8 ч. 30 мин.  26 февраля 2025 года до 16.ч. 30 мин.  20 марта 2025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3.Замечания и предложения по вынесенному на обсуждение проекту могут быть представлены с использованием единого портала с  8 ч. 30 мин.  26 февраля 2025 года до 16.ч. 30 мин.  20 марта 2025 года включительно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Администрации. 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4. Определить, что с проектом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  можно ознакомиться в личном кабинете Администрации, на официальном сайте Администрации  Трегубовского сельского поселения Чудовского муниципального района в информационно - телекоммуникационной сети «Интернет», в разделе «Градостроительная деятельность» подраздел  «Общественные обсуждения», а также в официальном бюллетене «МИГ Трегубово».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   5. Назначить  Павлову И.А., ведущего специалиста  Администрации Трегубовского сельского поселения, ответственным за организацию проведения общественных обсуждений.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   6. Опубликовать постановление с указанным в пункте 1 настоящего постановления проектом, Порядок учета предложений по проекту  внесения изменений в генеральный план Трегубовского сельского поселения, проекту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поселения», Порядок участия граждан в обсуждении проекта внесения изменений в Правила землепользования и застройки Трегубовского сельского поселения одновременно в официальном бюллетени Трегубовского сельского поселения «МИГ Трегубово» и разместить на официальном сайте Администрации Трегубовского сельского поселения в сети  «Интернет».</w:t>
      </w:r>
    </w:p>
    <w:p w:rsid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ab/>
        <w:t>С.Б. Алек</w:t>
      </w:r>
      <w:r>
        <w:rPr>
          <w:rFonts w:ascii="Times New Roman" w:hAnsi="Times New Roman" w:cs="Times New Roman"/>
          <w:b/>
          <w:bCs/>
          <w:sz w:val="18"/>
          <w:szCs w:val="18"/>
        </w:rPr>
        <w:t>сеев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Утверждено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решением Совета депутатов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образования 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Трегубовское сельское поселение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от     №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ВНЕСЕНИЯ ИЗМЕНЕНИЙ В ПРАВИЛА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МУНИЦИПАЛЬНОГО ОБРАЗОВАНИЯ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ТРЕГУБОВСКОЕ СЕЛЬСКОЕ ПОСЕЛЕНИЕ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Содержание: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Содержание: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Введение…………………………………………………………………………..1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Основания для внесения изменений в Правила  землепользования и застройки…………………………………………………………………………..2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Внесение изменений в текстовую часть………………………………………... 2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Введение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Внесение изменений в Правила землепользования и застройки Трегубовского сельского поселения  Чудовского муниципального  района Новгородской  области.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Основанием для внесения изменений являются следующие документы: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1. Градостроительный кодекс Российской Федерации от 29.12.2004 г №190 - ФЗ.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2. Постановление Администрации Трегубовского сельского поселения  № 24 от  07.02.2025 года  «О подготовке проекта изменений в Правила землепользования и застройки Трегубовского  сельского поселения» 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Основания для внесения изменений в Правила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Основания для рассмотрения главой администрации поселения вопроса о внесении изменений в Правила устанавливаются Градостроительным кодексом Российской Федерации.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Настоящий проект внесения изменений в правила землепользования и застройки не предполагает внесение изменений в графическую часть правил. Изменения предлагается внести в текстовую часть Правил и касаются  территориальных зон «Зоны рекреационного назначения», «Зона отдыха», «Зона озелененных территорий общего пользования (лесопарки, парки, сады, скверы, бульвары, городские леса)», «Зона лесов».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Данное изменение вносятся в  целях усовершенствования порядка регулирования землепользования и застройки на территории Трегубовского сельского поселения, а также реализации прав и законных интересов граждан. 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В соответствии с проектом в текстовую часть вносятся следующие изменения: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53.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«Зоны рекреационного назначения»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927"/>
        <w:gridCol w:w="992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2. Для территориальной зоны «Зоны рекреационного назначения» Правилами устанавливаются следующие градостроительные регламенты использования территорий, в части предельных (максимальных и (или) </w:t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33"/>
        <w:gridCol w:w="2268"/>
      </w:tblGrid>
      <w:tr w:rsidR="0046323A" w:rsidRPr="0046323A" w:rsidTr="004A798D">
        <w:trPr>
          <w:trHeight w:val="58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«Зоны рекреационного назначения»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 подлежит 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54.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отдыха»,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502"/>
        <w:gridCol w:w="1417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2. Для территориальной зоны «Зона отдыха»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17"/>
        <w:gridCol w:w="1984"/>
      </w:tblGrid>
      <w:tr w:rsidR="0046323A" w:rsidRPr="0046323A" w:rsidTr="004A798D">
        <w:trPr>
          <w:trHeight w:val="645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«Зона отдыха»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 (код 5.1.3), %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  <w:shd w:val="clear" w:color="auto" w:fill="auto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55.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изложить в новой редакции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«1. Для территориальной зоны «Зона озелененных территорий общего пользования (лесопарки, парки, сады, скверы, бульвары, городские леса)»,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851"/>
        <w:gridCol w:w="2722"/>
        <w:gridCol w:w="851"/>
        <w:gridCol w:w="1955"/>
        <w:gridCol w:w="850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озелененных территорий общего пользования (лесопарки, парки, сады, скверы, бульвары, городские леса)»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775"/>
        <w:gridCol w:w="2126"/>
      </w:tblGrid>
      <w:tr w:rsidR="0046323A" w:rsidRPr="0046323A" w:rsidTr="004A798D">
        <w:trPr>
          <w:trHeight w:val="105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75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 «Зона озелененных территорий общего пользования (лесопарки, парки, сады, скверы, бульвары, городские леса)»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57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numPr>
          <w:ilvl w:val="0"/>
          <w:numId w:val="37"/>
        </w:num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Для территориальной зоны «Зона лесов» , в части видов разрешенного использования земельных участков и объектов капитального строительства, согласно части 6 статьи 36 Градостроительного кодекса Российской Федерации, градостроительные регламенты Правилами не устанавливаются.»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</w:t>
      </w:r>
    </w:p>
    <w:p w:rsidR="0046323A" w:rsidRPr="0046323A" w:rsidRDefault="0046323A" w:rsidP="0046323A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Совет депутатов Трегубовского сельского поселения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от   г.     №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6323A" w:rsidRPr="0046323A" w:rsidTr="0046323A">
        <w:trPr>
          <w:trHeight w:val="1220"/>
        </w:trPr>
        <w:tc>
          <w:tcPr>
            <w:tcW w:w="5070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утверждении изменений в Правила землепользования и застройки Трегубовского сельского поселения Чудовского муниципального района  Новгородской области</w:t>
            </w:r>
          </w:p>
        </w:tc>
        <w:tc>
          <w:tcPr>
            <w:tcW w:w="4501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На основании  положений   Градостроительного кодекса Российской Федерации, Федерального  закона Российской Федерации от 6 октября 2003 года № 131-ФЗ « Об общих принципах организации местного самоуправления в Российской Федерации», Устава Трегубовского сельского поселения, Решения Думы Чудовского муниципального района № 429 от 19.11.2024 «О передаче осуществления части полномочий органов местного самоуправления Чудовского муниципального района по решению вопроса местного значения»</w:t>
      </w:r>
      <w:r w:rsidRPr="0046323A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r w:rsidRPr="0046323A">
        <w:rPr>
          <w:rFonts w:ascii="Times New Roman" w:hAnsi="Times New Roman" w:cs="Times New Roman"/>
          <w:bCs/>
          <w:sz w:val="18"/>
          <w:szCs w:val="18"/>
        </w:rPr>
        <w:t>Решением Совета депутатов Трегубовского сельского поселения № 173 от 18.12.2024 года « О принятии к реализации и исполнению части полномочий от органов местного самоуправления Чудовского муниципального района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 учетом  заключения о результатах общественных обсуждений по проекту изменений правил землепользования и застройки муниципального образования Трегубовского сельского поселения Чудовского муниципального района Новгородской области от ____________года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Совет депутатов Трегубовского сельского поселения </w:t>
      </w:r>
    </w:p>
    <w:p w:rsid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 Внести следующие изменения в Правила землепользования и застройки Трегубовского сельского поселения Чудовского муниципального района Новгородской области, утвержденные решением Совета депутатов Трегубовского сельского поселения от 27.12.2023 года № 138: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1.1. Ст. 53.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«Зоны рекреационного назначения»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785"/>
        <w:gridCol w:w="1276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Охрана природных территорий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5.2.1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«Зоны рекреационного назначения» Правилами устанавливаются следующие градостроительные регламенты использования территорий,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17"/>
        <w:gridCol w:w="2126"/>
      </w:tblGrid>
      <w:tr w:rsidR="0046323A" w:rsidRPr="0046323A" w:rsidTr="004A798D">
        <w:trPr>
          <w:trHeight w:val="58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«Зоны рекреационного назначения»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1.2. Ст. 54.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отдыха»,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2069"/>
        <w:gridCol w:w="992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отдыха»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492"/>
        <w:gridCol w:w="2551"/>
      </w:tblGrid>
      <w:tr w:rsidR="0046323A" w:rsidRPr="0046323A" w:rsidTr="004A798D">
        <w:trPr>
          <w:trHeight w:val="645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«Зона отдыха»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 (код 5.1.3),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1.3. Ст. 55.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изложить в новой редакции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«1. Для территориальной зоны «Зона озелененных территорий общего пользования (лесопарки, парки, сады, скверы, бульвары, городские леса)»,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851"/>
        <w:gridCol w:w="2722"/>
        <w:gridCol w:w="851"/>
        <w:gridCol w:w="2238"/>
        <w:gridCol w:w="709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озелененных территорий общего пользования (лесопарки, парки, сады, скверы, бульвары, городские леса)»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492"/>
        <w:gridCol w:w="2551"/>
      </w:tblGrid>
      <w:tr w:rsidR="0046323A" w:rsidRPr="0046323A" w:rsidTr="004A798D">
        <w:trPr>
          <w:trHeight w:val="105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 «Зона озелененных территорий общего пользования (лесопарки, парки, сады, скверы, бульвары, городские леса)»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1.4. Ст. 57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лесов» , в части видов разрешенного использования земельных участков и объектов капитального строительства, согласно части 6 статьи 36 Градостроительного кодекса Российской Федерации, градостроительные регламенты Правилами не устанавливаются.»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2. Опубликовать настоящее решение 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 Трегубовского сельского поселения Чудовского муниципального района Новгородской области и разместить на официальном сайте муниципального образования Трегубовского сельского поселения </w:t>
      </w:r>
      <w:hyperlink r:id="rId11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https://tregubovskoe-r49.gosweb.gosuslugi.ru/</w:t>
        </w:r>
      </w:hyperlink>
      <w:r w:rsidRPr="0046323A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Опубликовать утвержденные Правила землепользования и застройки  муниципального образования Трегубовского сельского поселения Чудовского муниципального района Новгородской области 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 и разместить на официальном сайте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Трегубовского сельского поселения : </w:t>
      </w:r>
      <w:hyperlink r:id="rId12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https://tregubovskoe-r49.gosweb.gosuslugi.ru/</w:t>
        </w:r>
      </w:hyperlink>
      <w:r w:rsidRPr="0046323A">
        <w:rPr>
          <w:rFonts w:ascii="Times New Roman" w:hAnsi="Times New Roman" w:cs="Times New Roman"/>
          <w:bCs/>
          <w:sz w:val="18"/>
          <w:szCs w:val="18"/>
        </w:rPr>
        <w:t xml:space="preserve"> 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4. Обеспечить размещение утвержденных «Правил землепользования и застройки муниципального образования Трегубовского сельского поселения Чудовского муниципального района Новгородской области в федеральной государственной информационной системе территориального планирования не позднее десяти дней с даты принятия настоящего решения.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     5. Контроль за исполнением настоящего решения возложить на главу администрации муниципального образования Трегубовского сельского поселения Чудовского муниципального района Новгородской области.»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Проект подготовила и завизировала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ведущий специалист                                                           И.А.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Павлова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В предьявленном проекте не выявлены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положения,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способствующее созданию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условий для проявления коррупции                                 И.А.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Павлова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Правовая и антикоррупционная экспертиза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нормативно-правового акта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Прокуратура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Чудовского района                    __________        ___________</w:t>
      </w:r>
    </w:p>
    <w:p w:rsidR="0046323A" w:rsidRPr="0046323A" w:rsidRDefault="0046323A" w:rsidP="00FD6FE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Новгородская область </w:t>
      </w:r>
      <w:proofErr w:type="spellStart"/>
      <w:r w:rsidRPr="00FD6FEA">
        <w:rPr>
          <w:rFonts w:ascii="Times New Roman" w:hAnsi="Times New Roman" w:cs="Times New Roman"/>
          <w:b/>
          <w:bCs/>
          <w:sz w:val="18"/>
          <w:szCs w:val="18"/>
        </w:rPr>
        <w:t>Чудовский</w:t>
      </w:r>
      <w:proofErr w:type="spellEnd"/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район</w:t>
      </w: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</w:t>
      </w:r>
      <w:proofErr w:type="spellStart"/>
      <w:r w:rsidRPr="00FD6FEA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FD6FEA" w:rsidRPr="00FD6FEA" w:rsidRDefault="00FD6FEA" w:rsidP="00FD6FE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>от  17.02.2025   № 31</w:t>
      </w:r>
    </w:p>
    <w:p w:rsidR="00FD6FEA" w:rsidRPr="00FD6FEA" w:rsidRDefault="00FD6FEA" w:rsidP="00FD6FEA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FD6FEA" w:rsidRPr="00FD6FEA" w:rsidTr="002C15D8">
        <w:tc>
          <w:tcPr>
            <w:tcW w:w="4248" w:type="dxa"/>
          </w:tcPr>
          <w:p w:rsidR="00FD6FEA" w:rsidRPr="00FD6FEA" w:rsidRDefault="00FD6FEA" w:rsidP="00FD6FE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</w:t>
            </w:r>
            <w:proofErr w:type="gram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FD6FEA" w:rsidRPr="00FD6FEA" w:rsidRDefault="00FD6FEA" w:rsidP="00FD6FE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 программу</w:t>
            </w:r>
          </w:p>
          <w:p w:rsidR="00FD6FEA" w:rsidRPr="00FD6FEA" w:rsidRDefault="00FD6FEA" w:rsidP="00FD6FE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«Создание комфортных условий проживания для населения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</w:p>
          <w:p w:rsidR="00FD6FEA" w:rsidRPr="00FD6FEA" w:rsidRDefault="00FD6FEA" w:rsidP="00FD6FE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2025 – 2027 годы»</w:t>
            </w:r>
          </w:p>
        </w:tc>
      </w:tr>
    </w:tbl>
    <w:p w:rsidR="00FD6FEA" w:rsidRPr="00FD6FEA" w:rsidRDefault="00FD6FEA" w:rsidP="00FD6FEA">
      <w:pPr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 </w:t>
      </w:r>
    </w:p>
    <w:p w:rsidR="00FD6FEA" w:rsidRPr="00FD6FEA" w:rsidRDefault="00FD6FEA" w:rsidP="00FD6FEA">
      <w:pPr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  В соответствии с </w:t>
      </w:r>
      <w:hyperlink r:id="rId13" w:tgtFrame="_blank" w:history="1">
        <w:r w:rsidRPr="00FD6FEA">
          <w:rPr>
            <w:rStyle w:val="af3"/>
            <w:rFonts w:ascii="Times New Roman" w:hAnsi="Times New Roman" w:cs="Times New Roman"/>
            <w:bCs/>
            <w:sz w:val="18"/>
            <w:szCs w:val="18"/>
          </w:rPr>
          <w:t>Порядком</w:t>
        </w:r>
      </w:hyperlink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разработки, реализации и оценки эффективности муниципальных программ, утвержденным постановлением Администрации </w:t>
      </w:r>
      <w:proofErr w:type="spellStart"/>
      <w:r w:rsidRPr="00FD6FEA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 23.11.2015  № 196</w:t>
      </w:r>
    </w:p>
    <w:p w:rsidR="00FD6FEA" w:rsidRPr="00FD6FEA" w:rsidRDefault="00FD6FEA" w:rsidP="00FD6FE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FD6FEA" w:rsidRPr="00FD6FEA" w:rsidRDefault="00FD6FEA" w:rsidP="00FD6FE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1. Утвердить изменения в Муниципальную программу «Создание комфортных условий проживания для населения </w:t>
      </w:r>
      <w:proofErr w:type="spellStart"/>
      <w:r w:rsidRPr="00FD6FEA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на 2025 – 2027 годы», утвержденную постановлением Администрации </w:t>
      </w:r>
      <w:proofErr w:type="spellStart"/>
      <w:r w:rsidRPr="00FD6FEA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30.10.2024 № 177, согласно Приложению.</w:t>
      </w:r>
    </w:p>
    <w:p w:rsidR="00FD6FEA" w:rsidRPr="00FD6FEA" w:rsidRDefault="00FD6FEA" w:rsidP="00FD6FE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2.    Контроль исполнения настоящего постановления оставляю за собой.</w:t>
      </w:r>
    </w:p>
    <w:p w:rsidR="00FD6FEA" w:rsidRPr="00FD6FEA" w:rsidRDefault="00FD6FEA" w:rsidP="00FD6FE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3. Опубликовать настоящее постановление в официальном бюллетене Администрации </w:t>
      </w:r>
      <w:proofErr w:type="spellStart"/>
      <w:r w:rsidRPr="00FD6FEA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FD6FEA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сети «Интернет».</w:t>
      </w:r>
    </w:p>
    <w:p w:rsidR="00FD6FEA" w:rsidRPr="00FD6FEA" w:rsidRDefault="00FD6FEA" w:rsidP="00FD6FE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6FEA">
        <w:rPr>
          <w:rFonts w:ascii="Times New Roman" w:hAnsi="Times New Roman" w:cs="Times New Roman"/>
          <w:bCs/>
          <w:sz w:val="18"/>
          <w:szCs w:val="18"/>
        </w:rPr>
        <w:t xml:space="preserve">     4. Постановление вступает в силу </w:t>
      </w:r>
      <w:proofErr w:type="gramStart"/>
      <w:r w:rsidRPr="00FD6FEA">
        <w:rPr>
          <w:rFonts w:ascii="Times New Roman" w:hAnsi="Times New Roman" w:cs="Times New Roman"/>
          <w:bCs/>
          <w:sz w:val="18"/>
          <w:szCs w:val="18"/>
        </w:rPr>
        <w:t>с даты опубликования</w:t>
      </w:r>
      <w:proofErr w:type="gramEnd"/>
      <w:r w:rsidRPr="00FD6FEA">
        <w:rPr>
          <w:rFonts w:ascii="Times New Roman" w:hAnsi="Times New Roman" w:cs="Times New Roman"/>
          <w:bCs/>
          <w:sz w:val="18"/>
          <w:szCs w:val="18"/>
        </w:rPr>
        <w:t>.</w:t>
      </w:r>
    </w:p>
    <w:p w:rsidR="00FD6FEA" w:rsidRPr="00FD6FEA" w:rsidRDefault="00FD6FEA" w:rsidP="00FD6FE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            С.Б. Алексеев</w:t>
      </w:r>
    </w:p>
    <w:p w:rsidR="00FD6FEA" w:rsidRPr="00FD6FEA" w:rsidRDefault="00FD6FEA" w:rsidP="00FD6FEA">
      <w:pPr>
        <w:jc w:val="right"/>
        <w:rPr>
          <w:rFonts w:ascii="Times New Roman" w:hAnsi="Times New Roman" w:cs="Times New Roman"/>
          <w:b/>
          <w:bCs/>
          <w:sz w:val="18"/>
          <w:szCs w:val="18"/>
        </w:rPr>
        <w:sectPr w:rsidR="00FD6FEA" w:rsidRPr="00FD6FEA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FD6FEA" w:rsidRPr="00FD6FEA" w:rsidRDefault="00FD6FEA" w:rsidP="00FD6FE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</w:t>
      </w:r>
    </w:p>
    <w:p w:rsidR="00FD6FEA" w:rsidRPr="00FD6FEA" w:rsidRDefault="00FD6FEA" w:rsidP="00FD6FE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FD6FEA" w:rsidRPr="00FD6FEA" w:rsidRDefault="00FD6FEA" w:rsidP="00FD6FE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Утверждены</w:t>
      </w:r>
    </w:p>
    <w:p w:rsidR="00FD6FEA" w:rsidRPr="00FD6FEA" w:rsidRDefault="00FD6FEA" w:rsidP="00FD6FE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постановлением Администрации</w:t>
      </w:r>
    </w:p>
    <w:p w:rsidR="00FD6FEA" w:rsidRPr="00FD6FEA" w:rsidRDefault="00FD6FEA" w:rsidP="00FD6FE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FD6FEA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FD6FEA" w:rsidRPr="00FD6FEA" w:rsidRDefault="00FD6FEA" w:rsidP="00FD6FEA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от 17.02.2025 № 31 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ИЗМЕНЕНИЯ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в МУНИЦИПАЛЬНУЮ ПРОГРАММУ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«Создание комфортных условий проживания для населения </w:t>
      </w:r>
      <w:proofErr w:type="spellStart"/>
      <w:r w:rsidRPr="00FD6FEA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на 2025 – 2027 годы»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2.  Внести изменения в строку 1.15 пункта 7 «Мероприятия муниципальной программы», изложив ее в следующей редакции:</w:t>
      </w: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7. Мероприятия муниципальной программы</w:t>
      </w:r>
    </w:p>
    <w:tbl>
      <w:tblPr>
        <w:tblW w:w="106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268"/>
        <w:gridCol w:w="1843"/>
        <w:gridCol w:w="1276"/>
        <w:gridCol w:w="1275"/>
        <w:gridCol w:w="1134"/>
        <w:gridCol w:w="709"/>
        <w:gridCol w:w="567"/>
        <w:gridCol w:w="661"/>
      </w:tblGrid>
      <w:tr w:rsidR="00FD6FEA" w:rsidRPr="00FD6FEA" w:rsidTr="002C15D8">
        <w:trPr>
          <w:gridAfter w:val="1"/>
          <w:wAfter w:w="661" w:type="dxa"/>
          <w:trHeight w:val="1015"/>
        </w:trPr>
        <w:tc>
          <w:tcPr>
            <w:tcW w:w="923" w:type="dxa"/>
            <w:vMerge w:val="restart"/>
            <w:tcBorders>
              <w:bottom w:val="nil"/>
            </w:tcBorders>
            <w:noWrap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gram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noWrap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</w:t>
            </w: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Целевой </w:t>
            </w: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показатель (номер </w:t>
            </w: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  <w:gridSpan w:val="2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 (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.)*</w:t>
            </w:r>
          </w:p>
        </w:tc>
      </w:tr>
      <w:tr w:rsidR="00FD6FEA" w:rsidRPr="00FD6FEA" w:rsidTr="002C15D8">
        <w:trPr>
          <w:trHeight w:val="456"/>
        </w:trPr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61" w:type="dxa"/>
            <w:tcBorders>
              <w:bottom w:val="nil"/>
            </w:tcBorders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FD6FEA" w:rsidRPr="00FD6FEA" w:rsidTr="002C15D8">
        <w:trPr>
          <w:trHeight w:val="304"/>
          <w:tblHeader/>
        </w:trPr>
        <w:tc>
          <w:tcPr>
            <w:tcW w:w="923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1" w:type="dxa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268"/>
        <w:gridCol w:w="1843"/>
        <w:gridCol w:w="1276"/>
        <w:gridCol w:w="1559"/>
        <w:gridCol w:w="850"/>
        <w:gridCol w:w="709"/>
        <w:gridCol w:w="567"/>
        <w:gridCol w:w="709"/>
      </w:tblGrid>
      <w:tr w:rsidR="00FD6FEA" w:rsidRPr="00FD6FEA" w:rsidTr="002C15D8">
        <w:trPr>
          <w:trHeight w:val="480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1.15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</w:t>
            </w:r>
            <w:proofErr w:type="gram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Финансовое обеспечение мероприятий по реализации проектов местных инициатив граждан в решении вопросов местного значения за счет средств областного бюджета, включая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 бюджета поселения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2025-2027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1.1.14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1.1.15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1.1.19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1.1.20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1450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Област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966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1.15.1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поддержке реализации проектов территориальных общественных самоуправлений, включенных в муниципальные программы развития территорий: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Админист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-рация</w:t>
            </w:r>
            <w:proofErr w:type="gram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Трегубовского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2025-2027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1.1.14</w:t>
            </w:r>
          </w:p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1.1.15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100,0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966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Област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690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 ТОС «Кузино». Проект: «Приобретение и установка детского игрового оборудования на территории ТОС «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Кукзино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»»;</w:t>
            </w: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33,0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690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Област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бюдже</w:t>
            </w: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552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- ТОС д.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Селищи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. Проект: «Благоустройство территории детской площадки в д.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Селищи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»;</w:t>
            </w: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35,0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552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Област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552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- ТОС д.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Арефино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. Проект: «Приобретение и установка беседки в д. </w:t>
            </w: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Арефино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32,0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D6FEA" w:rsidRPr="00FD6FEA" w:rsidTr="002C15D8">
        <w:trPr>
          <w:trHeight w:val="552"/>
        </w:trPr>
        <w:tc>
          <w:tcPr>
            <w:tcW w:w="923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Област</w:t>
            </w:r>
            <w:proofErr w:type="spellEnd"/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бюджет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6FEA" w:rsidRPr="00FD6FEA" w:rsidRDefault="00FD6FEA" w:rsidP="00FD6F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D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>Примечание: при наличии подпрограмм в графе 2 указывается: «реализация подпрограммы …» (без детализации по мероприятиям подпрограммы).</w:t>
      </w:r>
    </w:p>
    <w:p w:rsid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6FEA">
        <w:rPr>
          <w:rFonts w:ascii="Times New Roman" w:hAnsi="Times New Roman" w:cs="Times New Roman"/>
          <w:b/>
          <w:bCs/>
          <w:sz w:val="18"/>
          <w:szCs w:val="18"/>
        </w:rP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:rsidR="0078497E" w:rsidRDefault="0078497E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8497E" w:rsidRDefault="0078497E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</w:t>
      </w:r>
    </w:p>
    <w:p w:rsidR="0078497E" w:rsidRPr="0078497E" w:rsidRDefault="0078497E" w:rsidP="0078497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Российская Федерация</w:t>
      </w:r>
    </w:p>
    <w:p w:rsidR="0078497E" w:rsidRPr="0078497E" w:rsidRDefault="0078497E" w:rsidP="0078497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Администрация </w:t>
      </w:r>
      <w:proofErr w:type="spellStart"/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сельского поселения</w:t>
      </w:r>
    </w:p>
    <w:p w:rsidR="0078497E" w:rsidRPr="0078497E" w:rsidRDefault="0078497E" w:rsidP="0078497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proofErr w:type="spellStart"/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Чудовского</w:t>
      </w:r>
      <w:proofErr w:type="spellEnd"/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района Новгородской области</w:t>
      </w:r>
    </w:p>
    <w:p w:rsidR="0078497E" w:rsidRPr="0078497E" w:rsidRDefault="0078497E" w:rsidP="0078497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ПОСТАНОВЛЕНИЕ</w:t>
      </w:r>
    </w:p>
    <w:p w:rsidR="0078497E" w:rsidRPr="0078497E" w:rsidRDefault="0078497E" w:rsidP="0078497E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от    30.01.2025    № 21 </w:t>
      </w:r>
    </w:p>
    <w:p w:rsidR="0078497E" w:rsidRPr="0078497E" w:rsidRDefault="0078497E" w:rsidP="0078497E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д</w:t>
      </w:r>
      <w:proofErr w:type="gram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.Т</w:t>
      </w:r>
      <w:proofErr w:type="gram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регубово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8497E" w:rsidRPr="0078497E" w:rsidTr="0069087F">
        <w:tc>
          <w:tcPr>
            <w:tcW w:w="4608" w:type="dxa"/>
          </w:tcPr>
          <w:p w:rsidR="0078497E" w:rsidRPr="0078497E" w:rsidRDefault="0078497E" w:rsidP="0078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24"/>
            </w:tblGrid>
            <w:tr w:rsidR="002C277A" w:rsidRPr="0078497E" w:rsidTr="002C277A">
              <w:trPr>
                <w:trHeight w:val="705"/>
              </w:trPr>
              <w:tc>
                <w:tcPr>
                  <w:tcW w:w="3924" w:type="dxa"/>
                  <w:shd w:val="clear" w:color="auto" w:fill="auto"/>
                  <w:hideMark/>
                </w:tcPr>
                <w:p w:rsidR="0078497E" w:rsidRPr="0078497E" w:rsidRDefault="0078497E" w:rsidP="002C27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8497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ru-RU"/>
                    </w:rPr>
                    <w:t>Об утверждении стоимости услуг по погребению</w:t>
                  </w:r>
                </w:p>
              </w:tc>
            </w:tr>
          </w:tbl>
          <w:p w:rsidR="0078497E" w:rsidRPr="0078497E" w:rsidRDefault="0078497E" w:rsidP="0078497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</w:tr>
    </w:tbl>
    <w:p w:rsidR="0078497E" w:rsidRPr="0078497E" w:rsidRDefault="0078497E" w:rsidP="0078497E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8497E" w:rsidRPr="0078497E" w:rsidRDefault="0078497E" w:rsidP="0078497E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</w:t>
      </w:r>
      <w:proofErr w:type="gram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В соответствии с Федеральным  законом от 06 октября 2003 года             № 131-ФЗ «Об общих принципах организации  местного самоуправления в Российской Федерации», пунктом 3 статьи 9, пунктом 1 статьи 10, пунктом 3 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</w:t>
      </w:r>
      <w:proofErr w:type="gram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детей»,  Постановлением Правительства Российской Федерации от 23.01.2025 № 33  «Об утверждении коэффициента индексации выплат, пособий и компенсаций в 2025 году», Уставом </w:t>
      </w: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сельского поселения</w:t>
      </w:r>
      <w:proofErr w:type="gramEnd"/>
    </w:p>
    <w:p w:rsidR="0078497E" w:rsidRPr="0078497E" w:rsidRDefault="0078497E" w:rsidP="0078497E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ПОСТАНОВЛЯЮ:</w:t>
      </w:r>
    </w:p>
    <w:p w:rsidR="0078497E" w:rsidRPr="0078497E" w:rsidRDefault="0078497E" w:rsidP="0078497E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1. Утвердить на территории </w:t>
      </w: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сельского поселения стоимость услуг, предоставляемых согласно гарантированному перечню услуг по погребению с 01.02.2025 года согласно приложению 1.</w:t>
      </w:r>
    </w:p>
    <w:p w:rsidR="0078497E" w:rsidRPr="0078497E" w:rsidRDefault="0078497E" w:rsidP="0078497E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2. </w:t>
      </w:r>
      <w:proofErr w:type="gram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с 01.02.2025 года согласно</w:t>
      </w:r>
      <w:proofErr w:type="gram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приложению 2.</w:t>
      </w:r>
    </w:p>
    <w:p w:rsidR="0078497E" w:rsidRPr="0078497E" w:rsidRDefault="0078497E" w:rsidP="0078497E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3. Постановление от 30.01.2024 №9 «Об утверждении стоимости услуг по погребению», считать утратившим силу.</w:t>
      </w:r>
    </w:p>
    <w:p w:rsidR="0078497E" w:rsidRPr="0078497E" w:rsidRDefault="0078497E" w:rsidP="00784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4. Опубликовать настоящее постановление в официальном бюллетене </w:t>
      </w: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сельского поселения «МИГ Трегубово» и   на официальном сайте Администрации  сельского поселения в сети «Интернет».</w:t>
      </w:r>
    </w:p>
    <w:p w:rsidR="0078497E" w:rsidRPr="0078497E" w:rsidRDefault="0078497E" w:rsidP="0078497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78497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поселения                                          С.Б. Алексеев</w:t>
      </w:r>
    </w:p>
    <w:p w:rsidR="0078497E" w:rsidRPr="0078497E" w:rsidRDefault="0078497E" w:rsidP="0078497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1</w:t>
      </w:r>
    </w:p>
    <w:p w:rsidR="0078497E" w:rsidRPr="0078497E" w:rsidRDefault="0078497E" w:rsidP="0078497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78497E" w:rsidRPr="0078497E" w:rsidRDefault="0078497E" w:rsidP="0078497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сельского поселения</w:t>
      </w:r>
    </w:p>
    <w:p w:rsidR="0078497E" w:rsidRPr="0078497E" w:rsidRDefault="0078497E" w:rsidP="0078497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 30.01.2025   №21  </w:t>
      </w: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СТОИМОСТЬ УСЛУГ,</w:t>
      </w: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предоставляемых согласно гарантированному </w:t>
      </w: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(руб.)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95,57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3114,30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403,70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1001,86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4549,94</w:t>
            </w:r>
          </w:p>
        </w:tc>
      </w:tr>
      <w:tr w:rsidR="0078497E" w:rsidRPr="0078497E" w:rsidTr="0069087F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9165,37</w:t>
            </w:r>
          </w:p>
        </w:tc>
      </w:tr>
    </w:tbl>
    <w:p w:rsidR="0078497E" w:rsidRPr="0078497E" w:rsidRDefault="0078497E" w:rsidP="007849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Приложение 2 </w:t>
      </w: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spellStart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>Трегубовского</w:t>
      </w:r>
      <w:proofErr w:type="spellEnd"/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сельского поселения</w:t>
      </w: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 30.01.2025 №21</w:t>
      </w: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</w:p>
    <w:p w:rsidR="0078497E" w:rsidRPr="0078497E" w:rsidRDefault="0078497E" w:rsidP="0078497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Стоимость гарантированных услуг, </w:t>
      </w: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78497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p w:rsidR="0078497E" w:rsidRPr="0078497E" w:rsidRDefault="0078497E" w:rsidP="007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(руб.)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95,57</w:t>
            </w:r>
          </w:p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3114,30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403,70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1001,86</w:t>
            </w:r>
          </w:p>
        </w:tc>
      </w:tr>
      <w:tr w:rsidR="0078497E" w:rsidRPr="0078497E" w:rsidTr="006908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4549,94</w:t>
            </w:r>
          </w:p>
        </w:tc>
      </w:tr>
      <w:tr w:rsidR="0078497E" w:rsidRPr="0078497E" w:rsidTr="0069087F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E" w:rsidRPr="0078497E" w:rsidRDefault="0078497E" w:rsidP="0078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97E">
              <w:rPr>
                <w:rFonts w:ascii="Times New Roman" w:eastAsia="Times New Roman" w:hAnsi="Times New Roman" w:cs="Times New Roman"/>
                <w:sz w:val="16"/>
                <w:szCs w:val="16"/>
              </w:rPr>
              <w:t>9165,37</w:t>
            </w:r>
          </w:p>
        </w:tc>
      </w:tr>
    </w:tbl>
    <w:p w:rsidR="0078497E" w:rsidRPr="0078497E" w:rsidRDefault="0078497E" w:rsidP="0078497E">
      <w:pPr>
        <w:rPr>
          <w:rFonts w:ascii="Calibri" w:eastAsia="Calibri" w:hAnsi="Calibri" w:cs="Times New Roman"/>
          <w:lang w:eastAsia="ru-RU"/>
        </w:rPr>
      </w:pPr>
    </w:p>
    <w:p w:rsidR="0078497E" w:rsidRPr="0078497E" w:rsidRDefault="0078497E" w:rsidP="0078497E">
      <w:pPr>
        <w:jc w:val="center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>__________________________</w:t>
      </w:r>
    </w:p>
    <w:p w:rsidR="0078497E" w:rsidRPr="0078497E" w:rsidRDefault="0078497E" w:rsidP="00784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7E" w:rsidRPr="0078497E" w:rsidRDefault="0078497E" w:rsidP="0078497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497E" w:rsidRPr="0078497E" w:rsidRDefault="0078497E" w:rsidP="0078497E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7E" w:rsidRPr="00FD6FEA" w:rsidRDefault="0078497E" w:rsidP="0078497E">
      <w:pPr>
        <w:rPr>
          <w:rFonts w:ascii="Times New Roman" w:hAnsi="Times New Roman" w:cs="Times New Roman"/>
          <w:b/>
          <w:bCs/>
          <w:sz w:val="18"/>
          <w:szCs w:val="18"/>
        </w:rPr>
        <w:sectPr w:rsidR="0078497E" w:rsidRPr="00FD6FEA" w:rsidSect="00981884">
          <w:type w:val="continuous"/>
          <w:pgSz w:w="11906" w:h="16838"/>
          <w:pgMar w:top="1134" w:right="567" w:bottom="1134" w:left="1134" w:header="567" w:footer="907" w:gutter="0"/>
          <w:pgNumType w:start="1"/>
          <w:cols w:space="720"/>
          <w:docGrid w:linePitch="272"/>
        </w:sectPr>
      </w:pPr>
      <w:bookmarkStart w:id="0" w:name="_GoBack"/>
      <w:bookmarkEnd w:id="0"/>
    </w:p>
    <w:p w:rsidR="00FD6FEA" w:rsidRPr="00FD6FEA" w:rsidRDefault="00FD6FEA" w:rsidP="00FD6F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039DF" w:rsidRPr="0046323A" w:rsidRDefault="00A039DF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46323A">
        <w:rPr>
          <w:rFonts w:ascii="Times New Roman" w:hAnsi="Times New Roman" w:cs="Times New Roman"/>
          <w:b/>
          <w:bCs/>
          <w:sz w:val="16"/>
          <w:szCs w:val="16"/>
        </w:rPr>
        <w:t>ь:           21.02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7A" w:rsidRDefault="002C277A">
      <w:pPr>
        <w:spacing w:after="0" w:line="240" w:lineRule="auto"/>
      </w:pPr>
      <w:r>
        <w:separator/>
      </w:r>
    </w:p>
  </w:endnote>
  <w:endnote w:type="continuationSeparator" w:id="0">
    <w:p w:rsidR="002C277A" w:rsidRDefault="002C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7A" w:rsidRDefault="002C277A">
      <w:pPr>
        <w:spacing w:after="0" w:line="240" w:lineRule="auto"/>
      </w:pPr>
      <w:r>
        <w:separator/>
      </w:r>
    </w:p>
  </w:footnote>
  <w:footnote w:type="continuationSeparator" w:id="0">
    <w:p w:rsidR="002C277A" w:rsidRDefault="002C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2C277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46323A">
                  <w:rPr>
                    <w:b/>
                    <w:bCs/>
                    <w:i/>
                    <w:iCs/>
                    <w:u w:val="single"/>
                  </w:rPr>
                  <w:t xml:space="preserve">пятница, 21 февраля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 xml:space="preserve">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46323A">
                  <w:rPr>
                    <w:b/>
                    <w:bCs/>
                    <w:i/>
                    <w:iCs/>
                    <w:u w:val="single"/>
                  </w:rPr>
                  <w:t>2(2)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D6FEA" w:rsidRPr="00FD6FEA">
                  <w:rPr>
                    <w:noProof/>
                    <w:color w:val="F9F9F9"/>
                  </w:rPr>
                  <w:t>13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0A1DE0"/>
    <w:multiLevelType w:val="hybridMultilevel"/>
    <w:tmpl w:val="C4AC9998"/>
    <w:lvl w:ilvl="0" w:tplc="75744F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3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31"/>
  </w:num>
  <w:num w:numId="6">
    <w:abstractNumId w:val="23"/>
  </w:num>
  <w:num w:numId="7">
    <w:abstractNumId w:val="7"/>
  </w:num>
  <w:num w:numId="8">
    <w:abstractNumId w:val="34"/>
  </w:num>
  <w:num w:numId="9">
    <w:abstractNumId w:val="26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14"/>
  </w:num>
  <w:num w:numId="16">
    <w:abstractNumId w:val="5"/>
  </w:num>
  <w:num w:numId="17">
    <w:abstractNumId w:val="29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3"/>
  </w:num>
  <w:num w:numId="27">
    <w:abstractNumId w:val="1"/>
  </w:num>
  <w:num w:numId="28">
    <w:abstractNumId w:val="36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5"/>
  </w:num>
  <w:num w:numId="33">
    <w:abstractNumId w:val="20"/>
  </w:num>
  <w:num w:numId="34">
    <w:abstractNumId w:val="32"/>
  </w:num>
  <w:num w:numId="35">
    <w:abstractNumId w:val="18"/>
  </w:num>
  <w:num w:numId="36">
    <w:abstractNumId w:val="19"/>
  </w:num>
  <w:num w:numId="3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2C6"/>
    <w:rsid w:val="002B780B"/>
    <w:rsid w:val="002C277A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323A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0D42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497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6FEA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7849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viewer.yandex.ru/r.xml?sk=y7dad130bd90c43f0448a7d7d24f424bb&amp;url=http%3A%2F%2Fbase.garant.ru%2F35394057%2F%23block_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C8E3-B58E-4173-A748-9520EEAB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17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93</cp:revision>
  <cp:lastPrinted>2018-05-28T05:53:00Z</cp:lastPrinted>
  <dcterms:created xsi:type="dcterms:W3CDTF">2014-06-20T07:25:00Z</dcterms:created>
  <dcterms:modified xsi:type="dcterms:W3CDTF">2025-07-03T11:14:00Z</dcterms:modified>
</cp:coreProperties>
</file>