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800D6A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11D49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№6(1)</w:t>
                  </w:r>
                </w:p>
                <w:p w:rsidR="00297F42" w:rsidRPr="00DF0D65" w:rsidRDefault="00211D49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23.06</w:t>
                  </w:r>
                  <w:r w:rsidR="00A039DF">
                    <w:rPr>
                      <w:b/>
                      <w:bCs/>
                      <w:sz w:val="28"/>
                      <w:szCs w:val="28"/>
                    </w:rPr>
                    <w:t>.2025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297F42" w:rsidRPr="00DF0D65" w:rsidRDefault="00211D49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23.06</w:t>
                  </w:r>
                  <w:r w:rsidR="00A039DF">
                    <w:rPr>
                      <w:sz w:val="24"/>
                      <w:szCs w:val="24"/>
                    </w:rPr>
                    <w:t>.2025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800D6A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800D6A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800D6A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AF3A1E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6156B7" w:rsidRDefault="006156B7" w:rsidP="006156B7">
      <w:pPr>
        <w:spacing w:after="0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lastRenderedPageBreak/>
        <w:t>________________________________________</w:t>
      </w:r>
    </w:p>
    <w:p w:rsidR="006156B7" w:rsidRDefault="00211D49" w:rsidP="00AF3A1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11D49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информирует</w:t>
      </w:r>
    </w:p>
    <w:p w:rsidR="00AF3A1E" w:rsidRDefault="00AF3A1E" w:rsidP="00AF3A1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F3A1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житель Калининградской области осужден за хищение денежных средств пяти граждан на общую сумму 500 тыс.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Чудовский районный суд с участием представителя прокуратуры Чудовского района вынес обвинительный приговор по уголовному делу в отношении ранее судимого 23-летнего жителя Калининградской области Платона Корсукова. Он признан виновным в совершении пяти преступлений по ч. 2 ст. 159 УК РФ (мошенничество, совершенное с причинением значительного ущерба гражданину).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Судом установлено, что в период с декабря 2020 года по январь 2021 года Корсуков, находясь в г. Чудово разместил на одном из сайтов в сети Интернет объявления о продаже транспортных средств. При этом взятые на себя обязательства перед обратившимися к нему гражданами не выполнил. Впоследствии потерпевшие перевели денежные средства за приобретаемые товары на банковские карты, находившиеся в пользовании подсудимого.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результате таких действий потерпевшим – жителям Забайкальского и Алтайского краев, Тюменской и Курганской областей, Республики Башкоркостан причинен ущерб на общую сумму 500 тыс.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преступлений подсудимый признал полностью.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 с учетом позиции представителя прокуратуры по совокупности преступлений и приговоров назначил ему наказание в виде 6 лет лишения свободы в колонии общего режима.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две молодые девушки осуждены за хулиганство в ресторане и публичное оскорбление сотрудников полиции.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Чудовский районный суд с участием представителя прокуратуры Чудовского района вынес обвинительный приговор по уголовному делу в отношении двух местных жительниц в возрасте 19-20 лет Елизаветы Волковой и Алины Анисимовой. Они признаны виновными в совершении преступлений по ч. 2 ст. 213 УК РФ (хулиганство, совершенное с применением насилия к гражданам и угрозой его применения, группой лиц, с применением предмета, используемого в качестве оружия), ст. 319 УК РФ (публичное оскорбление представителя власти в связи с исполнением им своих должностных обязанностей).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Судом установлено, что в апреле 2024 года Волкова и Анисимова, находясь в состоянии алкогольного опьянения в ресторане быстрого питания «Бургер Кинг» в г. Чудово, будучи недовольными обслуживанием персонала с применением стеллажа для выкладки товара и физической силы причинили сотрудникам ресторана телесные повреждения, сопровождая свои действия нецензурной бранью и угрозами причинения насилия.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Затем, после доставления обоих в отдел полиции, в целях воспрепятствования законной деятельности сотрудников правоохранительных органов, при водворении в камеры административно задержанных лиц оскорбили двоих представителей власти, чем унизили их честь и достоинство.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преступлений подсудимые признали полностью.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 с учетом позиции представителя прокуратуры по совокупности преступлений назначил Елизавете Волковой и Алине Анисимовой наказание в виде 1 года 10 дней лишения свободы условно с испытательным сроком 1 год 6 месяцев каждой.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местный житель осужден за повторное управление мотороллером в состоянии опьянения с конфискацией транспортного средства.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Чудовский районный суд с участием представителя прокуратуры Чудовского района вынес обвинительный приговор по уголовному делу в отношении ранее судимого 38-летнего местного жителя Дениса Шаломова. Он признан виновным в совершении преступления по ч. 2 ст. 264.1 УК РФ (управление механическим транспортным средством лицом, находящимся в состоянии опьянения, имеющим судимость за совершение аналогичного преступления).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Судом установлено, что в августе 2024 года Шаломов, будучи судимым в январе 2022 года за управление мотороллером лицом, находящимся в состоянии опьянения к наказанию в виде 200 часов обязательных работ с лишением права заниматься деятельностью, связанной с управлением транспортными средствами на срок 2 года, вновь сел за руль этого же мотороллера марки «WY Nirvana» в состоянии опьянения, после чего был остановлен сотрудниками ДПС в гаражном комплексе на ул. Новгородская в г. Чудово.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Проведенным освидетельствованием у Шаломова установлено превышение предельно допустимой нормы алкоголя в выдыхаемом воздухе.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Вину в совершении преступления подсудимый признал полностью.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 с учетом позиции представителя прокуратуры назначил ему наказание в виде 1 года 2 месяцев исправительных работ с удержанием 5% из заработной платы осужденного в доход государства с лишением права заниматься деятельностью, связанной с управлением транспортными средствами, на 4 года, с конфискацией мотороллера.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местная жительница осуждена за ДТП, вследствие которого женщине причинен тяжкий вред здоровью.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Чудовский районный суд с участием представителя прокуратуры Чудовского района вынес обвинительный приговор по уголовному делу в отношении Любови Лизуновой. Она признана виновной в совершении преступления по ч. 1 ст. 264 УК РФ (нарушение лицом, управляющим автомобилем, правил дорожного движения, повлекшее по неосторожности причинение тяжкого вреда здоровью человека).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Судом установлено, что в сентябре 2023 года Лизунова, управляя автомобилем марки «Рено Сандеро» в г. Чудово возле торгового центра при движении задним ходом не убедилась в безопасности маневра и совершила наезд на 88-летнего пешехода.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результате ДТП женщине-пешеходу причинены травмы, оценивающийся как тяжкий вред здоровью.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преступления подсудимая признала полностью.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 с учетом позиции представителя прокуратуры назначил ей наказание в виде 1 года ограничения свободы с лишением права заниматься деятельностью, связанной с управлением транспортными средствами на срок 1,5 года.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Гражданский иск прокурора в интересах потерпевшей о компенсации морального вреда удовлетворен на сумму 90 тыс.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прокуратура помогла сироте получить благоустроенную квартиру.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Установлено, что молодой человек, оставшийся в несовершеннолетнем возрасте сиротой, включен органом местного самоуправления в список лиц, имеющих право на предоставление жилых помещений.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достижении совершеннолетия ему не предоставили благоустроенное жилое помещение, отвечающие санитарным и техническим требованиям.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этой связи прокуратура внесла главе районной администрации представление, которое рассмотрено и удовлетворено.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Благодаря вмешательству надзорного ведомства молодому человеку предоставлена благоустроенная квартира.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признала законным возбуждение уголовного дела о мошенничестве на общую сумму свыше 1,7 млн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признала законным и обоснованным постановление следственного органа о возбуждении уголовного дела по факту совершения преступления по ч. 4 ст. 159 УК РФ (мошенничество в особо крупном размере).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версии следствия, в январе-феврале 2025 года неустановленное лицо представившись сотрудниками правоохранительных органов, Пенсионного фонда, Роскомнадзора, Росфинмониторинга сообщило по телефону потерпевшему ложную информацию по оформлению от его имени потребительского кредита, в обеспечение которого в качестве залога участвует его автомобиль. В целях сохранения имеющихся и полученных от продажи автомобиля денежных средств 68-летний мужчина перевел их на предложенный «безопасный» банковский счет, после чего с ним перестали выходить на связь.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результате таких действий потерпевшему причинен ущерб на сумму свыше 1,7 млн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прокуратура поддержала представление уголовно-исполнительной инспекции о замене осужденному наказания на лишение свободы за неуплату алиментов.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Чудовский районный суд с участием представителя прокуратуры Чудовского района рассмотрел представление филиала ФКУ УИИ УФСИН России по Новгородской области в отношении 41-летнего местного жителя Ильи Королева о замене наказания в виде исправительных работ на более строгий вид наказания.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Установлено, что приговором Чудовского районного суда от 19 июля 2024 года Королев осужден за совершение преступления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 и ему назначено наказание в виде 1 года исправительных работ с удержанием 5% из заработной платы в доход государства.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Однако к отбыванию наказания осужденный не приступил, в связи с чем признан злостно уклоняющимся от его отбытия и объявлен в розыск.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 учетом позиции представителя прокуратуры суд удовлетворил представление уголовно-исполнительной инспекции и заменил Королеву наказание в виде исправительных работ на 4 месяца лишения свободы в колонии-поселении.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Постановление в законную силу не вступило и может быть обжаловано в установленном законом порядке.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требованию прокуратуры Чудовского района проведено техническое обследование школы.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провела проверку соблюдения требований законодательства, регламентирующего безопасность пребывания несовершеннолетних в общеобразовательном учреждении.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Установлено, что в нарушение закона обследование технического состояния здания МАОУ «Средняя общеобразовательная школа» с. Грузино с привлечением специализированной организации не проводилось, что нарушает права обучающихся и работников образовательной организации на охрану жизни и здоровья.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данному факту прокурор района направила в суд исковое заявление об обязании школы устранить выявленные нарушения.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Требования прокурора решением суда удовлетворены в полном объеме.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настоящее время нарушения устранены.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после вмешательства прокуратуры разработаны проекты организации дорожного движения 12 автомобильных дорог.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провела проверку соблюдения требований законодательства в сфере безопасности дорожного движения.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Установлено, что в нарушение требований закона проекты организации дорожного движения автомобильных дорог на улицах Нефтехимиков, Свободная, Дружбы, Тихая, Набережная, Заречная, Молодежная, Речная, Лесная, Славная, Сиреневая, пер. Песочный в д. Черницы Чудовского района отсутствуют.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данному факту прокурор района направила в суд административные исковые заявления об обязании администрации Грузинского сельского поселения устранить выявленные нарушения.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Требования прокурора решениями суда удовлетворены полностью.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настоящее время проекты организации дорожного движения автодорог разработаны.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признала законным возбуждение уголовного дела о мелком взяточничестве.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признала законным и обоснованным постановление органа дознания о возбуждении уголовного дела в отношении мужчины. Он обвиняется в совершении преступления по ч. 3 ст. 30, ч. 1 ст. 291.2 УК РФ (покушение на мелкое взяточничество).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версии дознания, в марте 2025 года подозреваемый, находясь в салоне служебного автомобиля сотрудников ГИБДД на автомобильной дороге М-10 «Россия» в Чудовском районе передал инспектору дорожно-патрульной службы взятку в размере 10 тыс. рублей за непривлечение его к административной ответственности в связи с невыполнением водителем требования о прохождении медицинского освидетельствования на состояние алкогольного опьянения. Однако сотрудник полиции от взятки отказался.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требованию прокуратуры Чудовского района проведено техническое обследование здания дошкольного отделения образовательного учреждения.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провела проверку соблюдения требований законодательства, регламентирующего безопасность пребывания детей в дошкольном отделении общеобразовательного учреждения.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Установлено, что в нарушение закона обследование технического состояния здания дошкольного отделения «Успенский» МБОУ «Средняя общеобразовательная школа им. Г.И. Успенского» д. Сябреницы с привлечением специализированной организации не проводилось, что нарушает права детей и работников образовательной организации на охрану жизни и здоровья.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данному факту прокурор района направила в суд исковое заявление об обязании школы устранить выявленные нарушения.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Требования прокурора решением суда удовлетворены в полном объеме.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настоящее время нарушения устранены.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бывший сотрудник полиции осужден за превышение должностных полномочий и фальсификацию доказательств.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Чудовский районный суд с участием представителя прокуратуры Чудовского района вынес обвинительный приговор по уголовному делу в отношении бывшего участкового уполномоченного районного отдела полиции Керима Фаттахова. Он признан виновным в совершении трех преступлений по пп. «а,б,е» ч. 3 ст. 286 УК РФ (превышение должностных полномочий, совершенное с применением специальных средств, насилия и угрозой его применения) ч. 1 ст. 303 УК РФ (фальсификация доказательств).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Судом установлено, что в феврале 2023 года Фаттахов, занимая должность участкового уполномоченного ОМВД России по Чудовскому району внес в объяснения потерпевшей недостоверные сведения об отсутствии факта причинения последней телесных повреждений, а также изъял из материалов проверки имеющиеся доказательства о совершении лицом административного правонарушения.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результате таких действий проверка по сообщению была прекращена, лицо незаконно освобождено от административной ответственности.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Кроме того, подсудимый во время проведения профилактического мероприятия на вверенном ему административном участке в г. Чудово незаконно задержал и применил специальные средства к местному жителю путем перевозки последнего в багажном отсеке служебного автомобиля до отдела полиции. При этом при доставлении лица в отдел полиции Фаттахов применил к нему насилие, а документацию о задержании, доставлении и применении физической силы и специальных средств не составил.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Также, Фаттахов при водворении другого лица, совершившего административное правонарушение в специальное помещение для задержанных районного отдела полиции применил к нему насилие.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преступлений подсудимый не признал.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Уголовные дела по одному эпизоду ч. 3 ст. 286 УК РФ и ч. 1 ст. 303 УК РФ возбуждены на основании материалов прокурорской проверки.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Преступная деятельность подсудимого была пресечена сотрудниками регионального УФСБ России.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 с учетом позиции государственного обвинителя по совокупности преступлений назначил ему наказание в виде 3 лет 6 месяцев лишения свободы в колонии общего режима с лишением права занимать должности, связанные с осуществлением функций представителей власти в правоохранительных органах на срок 2 года 2 месяца. При этом от отбывания наказания по ч. 1 ст. 303 УК РФ он освобожден в связи с истечением сроков давности уголовного преследования.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направила в суд уголовное дело о покушении на мелкое взяточничество.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Прокурор Чудовского района утвердила обвинительный акт по уголовному делу в отношении жителя г. Малая Вишера. Он обвиняется в совершении преступления по ч. 3 ст. 30, ч. 1 ст. 291.2 УК РФ (покушение на мелкое взяточничество).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версии дознания, в марте 2025 года мужчина, находясь в служебном автомобиле сотрудников ГИБДД на автомобильной дороге М-10 «Россия» в Чудовском районе передал инспектору дорожно-патрульной службы взятку в размере 10 тыс. рублей за непривлечение его к административной ответственности в связи с невыполнением водителем требования о прохождении медицинского освидетельствования на состояние алкогольного опьянения. При этом сотрудник полиции от взятки отказался.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преступления обвиняемый признал полностью.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Уголовное дело с утвержденным прокурором обвинительным актом направлено мировому судье судебного участка № 41 Чудовского судебного района для рассмотрения по существу.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В Чудово по требованию прокуратуры директор школы оштрафована за получением учеником травмы.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провела проверку соблюдения требований законодательства об образовании.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Установлено, что в сентябре 2024 года в МАОУ «Средняя общеобразовательная школа № 1 им. Н.А. Некрасова» в результате конфликта, произошедшего между двумя учащимися, один из них получил повреждения лица.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Надзорными мероприятиями установлено, что данная ситуация стала возможной по причине отсутствия надлежащего контроля за действиями учащихся со стороны директора школы.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данному факту прокурор района в отношении директора школы возбудила дело об административном правонарушении по ч. 2 ст. 5.57 КоАП РФ (нарушение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материалам прокурорской проверки директор образовательного учреждения оштрафована на 10 тыс.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прокуратура направила в суд уголовное дело за дачу ложных показаний.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направила в суд уголовное дело в отношении 48-летнего местного жителя. Он обвиняется в совершении преступления по ч. 1 ст. 307 УК РФ (дача заведомо ложных показаний потерпевшего в ходе досудебного судопроизводства и в суде).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версии следствия, обвиняемый проходил потерпевшим по уголовному делу в отношении бывшего оперуполномоченного ОМВД России по Маловишерскому району Артура Магомедова, превысившего свои должностные полномочия с применением насилия и специальных средств.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Желая помочь Магомедову избежать уголовной ответственности, обвиняемый дал ложные показания в качестве потерпевшего при расследовании уголовного дела и в суде о том, что в отношении него были обоснованно применены физическая сила и специальные средства – наручники за оказанное сопротивление.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До постановления судом обвинительного приговора в отношении Магомедова мужчина добровольно не заявил о ложности своих показаний, данных в ходе досудебного производства и судебного разбирательства.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преступления обвиняемый признал полностью.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Уголовное дело с утвержденным прокурором обвинительным заключением направлено в Чудовский районный суд для рассмотрения по существу.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июле 2024 года Магомедов признан виновным в совершении преступлений по пп. «а,б» ч. 3 ст. 286 УК РФ (превышение должностных полномочий) с назначением наказания в виде 3 лет 9 месяцев лишения свободы в колонии общего режима с лишением права занимать должности в правоохранительных органах, связанных с осуществлением функций представителя власти сроком на 2 года 2 месяца.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Жительница Чудовского района осуждена за уклонение от уплаты алиментов.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Чудовский районный суд с участием представителя прокуратуры Чудовского района вынес обвинительный приговор по уголовному делу в отношении ранее судимой 33-летеней местной жительницы Кристины Фрушичевой. Она признана виновной в совершении преступления по ч. 1 ст. 157 УК РФ (неуплата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Судом установлено, что с марта по ноябрь 2024 года Фрушичева, будучи ранее привлеченной к административной ответственности за неуплату алиментов в виде 20 часов обязательных работ, вновь не производила выплаты на свою несовершеннолетнюю дочь.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Сумма задолженности превысила 690 тыс. рублей, в том числе за период злостного уклонения от уплаты алиментов более 170 тыс.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преступления подсудимая признала в полном объеме.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Суд с учетом позиции представителя прокуратуры по совокупности приговоров назначил ей наказание в виде 5 месяцев принудительных работ с удержанием 10% из заработной платы в доход государства.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прокуратура направило в суд уголовное дело о хищении денежных средств граждан под предлогом продажи запчастей транспортных средств.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Прокуратура Чудовского района направила в суд уголовное дело в отношении 43-летнего жителя Нижегородской области. Он обвиняется в совершении четырех преступлений по ч.ч. 1, 2 ст. 159 УК РФ (мошенничество, в том числе с причинением значительного ущерба гражданину).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версии следствия, в январе - апреле 2024 года, обвиняемый разместил на одном из сайтов в сети Интернет несколько объявлений о продаже запасных частей к транспортным средствам. Впоследствии потерпевшие перевели денежные средства за приобретаемые товары на банковские карты, находившиеся в пользовании мужчины. При этом взятые на себя обязательства перед обратившимися к нему гражданами он не выполнил.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результате преступных действий четырем жителям Новгородской, Воронежской, Вологодской областей, а также г. Москвы, причинен ущерб на общую сумму свыше 25 тыс.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преступлений обвиняемый признал полностью.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Уголовное дело с утвержденным прокурором обвинительным заключением направлено в Чудовский районный суд для рассмотрения по существу.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по требованию прокуратуры устранены нарушения законодательства о социальной защите инвалидов.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провела проверку соблюдения требований законодательства о социальной защите инвалидов.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Установлено, что в МАОУ «Средняя общеобразовательная школа» с. Грузино помещение для проведения массовых мероприятий индукционной петлей и звукоусиливающей аппаратурой, предназначенными для обеспечения комфортного восприятия звука для слабослышащих детей не оборудовано.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данным фактам прокурор района направил в суд исковое заявление об обязании устранить выявленные нарушения.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Требования прокурора судом удовлетворены.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настоящее время нарушения устранены.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женщина оштрафована за оскорбление.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провела проверку по факту оскорбления местной жительницы.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Установлено, что в марте 2025 года женщина, находясь в гостях в одном из домов на ул. Кузова в д. Лука-2 Чудовского района оскорбила знакомую в неприличной форме, унизив ее честь и достоинство.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данному факту прокурор района в отношении женщины возбудил дело об административном правонарушении по ч. 1 ст. 5.61 КоАП РФ (оскорбление).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материалам прокурорской проверки женщина оштрафована на 3000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прокуратура направила в суд уголовное дело за присвоение денежных средств.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направила в суд уголовное дело в отношении бывшего начальника Чудовского РЭС производственного отделения «Ильменьские электрические сети» Новгородского филиала ПАО «Россети Северо-Запад». Он обвиняется в совершении преступления по ч. 3 ст. 160 УК РФ (присвоение, совершенное лицом с использованием служебного положения).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версии следствия, в апреле 2024 года обвиняемый, занимая должность начальника Чудовского РЭС производственного отделения «Ильменьские электрические сети» Новгородского филиала ПАО «Россети Северо-Запад» вывез с территории организации и сдал в пункт приема металла демонтированные с линий электропередач провода непригодные для дальнейшей эксплуатации общей массой более 500 кг. Впоследствии полученные денежные средства от реализации металла в кассу организации не внес и распорядился ими по своему усмотрению.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результате таких действий ПАО «Россети Северо-Запад» причинен ущерб на сумму свыше 80 тыс. рублей.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Уголовное дело возбуждено на основании материалов регионального УФСБ России.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преступления обвиняемый признал полностью.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Уголовное дело с утвержденным прокурором обвинительным заключением направлено в Чудовский районный суд для рассмотрения по существу.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местная жительница предстанет перед судом за ненадлежащее исполнение обязанностей по воспитанию сына.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Прокуратура Чудовского района направила в суд уголовное дело в отношении 45-летней местной жительницы. Она обвиняется в совершении преступления по ст. 156 УК РФ (ненадлежащее исполнение обязанностей по воспитанию несовершеннолетнего родителем, если это деяние соединено с жестоким обращением с несовершеннолетним).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версии дознания, в период с апреля 2015 года по декабрь 2023 года обвиняемая допускала оскорбления, унижения, физическое насилие в отношении своего несовершеннолетнего сына 2009 года рождения. При этом пренебрегала потребностями подростка в еде, школьных принадлежностях, полноценном ночном отдыхе. Ежемесячные социальные пособия на своего несовершеннолетнего ребенка женщина преимущественно расходовала на личные нужды.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Уголовное дело возбуждено на основании материалов прокурорской проверки.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Вину в совершении преступления обвиняемая не признала.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Уголовное дело с утвержденным прокурором обвинительным заключением направлено мировому судье судебного участка № 25 Чудовского судебного района для рассмотрения по существу.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Чудово прокуратура помогла сироте получить благоустроенную квартиру.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Чудовского района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Установлено, что молодой человек, оставшийся в несовершеннолетнем возрасте без попечения родителей, включен органом местного самоуправления в список лиц, имеющих право на предоставление жилых помещений.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достижении совершеннолетия ему не предоставили благоустроенное жилое помещение, отвечающие санитарным и техническим требованиям.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этой связи прокуратура внесла главе районной администрации представление, которое рассмотрено и удовлетворено.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Благодаря вмешательству надзорного ведомства молодому человеку предоставлена благоустроенная квартира.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района добивается устранения нарушений пожарного законодательства в области соблюдения прав несовершеннолетних на безопасные условия учебного процесса в деятельности МАОУ «Гимназия «Логос».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ходе осуществления проверки установлено, что что МАОУ «Гимназия «Логос» организация работы осуществляется с нарушениями вышеуказанных требований законодательства.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Так установлено, что в дошкольном отделении «Искорка» МАОУ «Гимназия «Логос»: в нарушение п. 36 Постановления Правительства РФ № 1479,  на объекте защиты, в местах установки ручных пожарных извещателей отсутствуют знаки пожарной безопасности; в нарушение п. 30 Постановления Правительства РФ № 1479,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Кроме того, установлено, что в дошкольном отделении «Волхов» МАОУ «Гимназия «Логос»: в нарушение в нарушение п. 36 Постановления Правительства РФ № 1479, на объекте защиты, в местах установки ручных пожарных извещателей отсутствуют знаки пожарной безопасности; в нарушении абз. 5 п. 54 Постановления Правительства РФ № 1479, не вносится информация о работах, проводимых со средствами обеспечения пожарной безопасности в журнал эксплуатации систем противопожарной защиты; в нарушение п. 30 Постановления Правительства РФ № 1479,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>в нарушение п.п. «е» п. 35 Постановления Правительства РФ № 1479, в электрощитовой размещена картонная коробка, выполненная из горючих материалов; в нарушение абз. 4 п. 54 Постановления Правительства РФ № 1479, 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защиты; в нарушение п. 10 Постановления Правительства РФ № 1479,  в местах установки приемно-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контрольных приборов пожарных отсутствует информация с перечнем помещений, защищаемых установками противопожарной защиты.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факту выявленных нарушений прокурором района директору МАОУ «Гимназия «Логос» внесено представление, которое находится на рассмотрении.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района добивается устранения нарушений санитарно-эпидемиологического, пожарного законодательства в области соблюдения прав несовершеннолетних на безопасные условия учебного процесса выявленных в деятельности МАОУ «СОШ № 4».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ходе проведенной проверки установлено, что МАОУ «СОШ № 4» организация работы осуществляется с нарушениями вышеуказанных требований законодательства.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Так установлено, что в смывах с объектов внешней среды в дошкольном отделении «Светлячок» в ходе отбора проб со стола «готовая продукция», с доски «кура вареная» были обнаружены бактерии группы кишечной палочки (далее - БГКП).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смывах с объектов внешней среды в дошкольном отделении «Березка» в смыве с полки холодильника №1 также были обнаружены БГКП.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Обнаружение в смывах с поверхностей БГКП свидетельствует о нарушении инструкций обработки инвентаря, поверхностей, нарушения правил личной гигиены, а следовательно, не соблюдение требований безопасности в процессе производства (изготовления) пищевой продукции, в нарушение п. 2.18 СанПиН 2.3/2.4.3590-20 «Санитарно-эпидемиологические требования к организации общественного питания населения», ст.17, ст.28 Федерального закона «О санитарно-эпидемиологическом благополучии населения» от 30.03.1999 № 52-ФЗ; п.2 ст.11, главы 3 ТР ТС 021/2011 «О безопасности пищевой продукции».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Также согласно экспертному заключению установлено, что калорийность 1 и 2-го блюда завтрака (дошкольного отделения «Светлячок») завышена, не соответствует меню-раскладке. Объем первого блюда (каша гречневая молочная) завышен в сравнении с меню раскладкой, фактический объем   306 гр., по раскладке 180 гр., объем напитка занижен фактически и по раскладке. Объем блюд завтрака для возрастной группы 3-7 лет не соответствует требованиям Приложения № 9 таблицы 1 СанПиН 2.3/2.4.3590-20 «Санитарно-эпидемиологические требования к организации общественного питания», объем предлагаемого напитка занижен фактически и по меню раскладке, объем каши завышен фактически. Фактическая калорийность завтрака завышена 535,65 ккал в сравнении с меню-раскладкой (376,15-400.75 ккал), что не соответствует требованиям п. 8.1.2. СанПиН 2.3/2.4.3590-20 «Санитарно-эпидемиологические требования к организации общественного питания», ст.17, ст.28 Федерального закона «О санитарно-эпидемиологическом благополучии населения» от 30.03.1999 № 52-ФЗ.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Согласно экспертному заключению установлено, что объем блюд завтрака  для возрастной группы 3-7 лет  (дошкольного отделения «Березка») не соответствует требованиям   Приложения № 9 таблицы 1 СанПиН 2.3/2.4.3590-20 «Санитарно-эпидемиологические требования к организации общественного питания», объем напитка занижен фактически и по меню раскладке в нарушение п.8.1.2., ст.17, ст.28 Федерального закона «О санитарно-эпидемиологическом благополучии населения» от 30.03.1999 № 52-ФЗ.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При анализе ведомости контроля за рационом питания (с 30.09.2924 по 10.01.2025) воспитанников установлено, что установленные нормы питания не выполняются, процент невыполнения норм повысился с сентября 2024 года по январь 2025 года: молоко ( от -30% до -50%); творог (от -22% до -62%), сметана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>( от -8 до -25%), сыр ( от -30 до -59%), мясо ( от -4% до -23%), птицы (от -21% до -40%), рыба ( от -20% до -53%), яйцо  (-30%), картофель ( от -4% до -30%), овощи (от -25% до – 51%), фрукты свежие (от -80 до -98%), масло сливочное (от -8 до - 39%),масло растительное ( от -19 до -36%.). Макаронные изделия даются выше нормы до +24-40%.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При анализе бракеража готовой пищи в дошкольных отделениях, установлено, что фактическое меню не соответствует утвержденному меню, так 24.01.2025 (3-7 лет) в фактическом меню отсутствовал салат на обед, блюда завтрака не соответствовали основному меню, меню второго завтрака отсутствовало. Замена блюд с учетом пищевой ценности не проведена, в нарушение п.п. 8.1.2., 8.1.4. СанПиН 2.3/2.4.3590-20 «Санитарно-эпидемиологические требования к организации общественного питания населения», ст.17, ст.28 Федерального закона «О санитарно-эпидемиологическом благополучии населения» от 30.03.1999 № 52-ФЗ.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Также установлено, что в дошкольном отделении «Березка» МАОУ «СОШ № 4»: в нарушение п. 17 (1) Постановления Правительства РФ № 1479,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 xml:space="preserve">не обеспечено ведение и внесение информации в журнал эксплуатации систем противопожарной защиты; в нарушение п. 36 Постановления Правительства РФ № 1479, на объекте защиты, в местах установки ручных пожарных извещателей отсутствуют знаки пожарной безопасности; в нарушении абз. 5 п. 54 Постановления Правительства РФ № 1479, не вносится информация о работах, проводимых со средствами обеспечения пожарной безопасности в журнал эксплуатации систем противопожарной защиты; в нарушение п.п. б п. 17 Постановления Правительства РФ № 1479, не проведены испытания наружных противопожарных лестниц (протокол испытаний отсутствует); в нарушение абз. 1 п.13 Постановления Правительства РФ № 1479, на объекте защиты отсутствует техническая документацией изготовителя средства огнезащиты и (или) производителя огнезащитных работ; в нарушение абз. 4 п. 54 Постановления Правительства РФ № 1479,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правообладатель объекта защиты; в нарушение абз. 3 п. 13 Постановления Правительства РФ № 1479, отсутствует акт (протокол) по результатам проверки состояния огнезащитного покрытия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устранения; в нарушение п. 10 Постановления Правительства РФ № 1479, в местах установки приемно-контрольных приборов пожарных отсутствует информация с перечнем помещений, защищаемых установками противопожарной защиты.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Кроме того, установлено, что в дошкольном отделении «Светлячок» МАОУ «СОШ № 4»: в нарушение п. 17 (1) Постановления Правительства РФ № 1479, 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>не обеспечено ведение и внесение информации в журнал эксплуатации систем противопожарной защиты; в нарушение п. 36 Постановления Правительства РФ № 1479, на объекте защиты, в местах установки ручных пожарных извещателей отсутствуют знаки пожарной безопасности; в нарушении абз. 5 п. 54 Постановления Правительства РФ № 1479, не вносится информация о работах, проводимых со средствами обеспечения пожарной безопасности в журнал эксплуатации систем противопожарной защиты; в нарушение п.п. б п. 17 Постановления Правительства РФ № 1479, не проведены испытания наружных противопожарных лестниц (протокол испытаний отсутствует); в нарушение абз. 1 п.13 Постановления Правительства РФ № 1479, на объекте защиты отсутствует техническая документацией изготовителя средства огнезащиты и (или) производителя огнезащитных работ; в нарушение абз. 4 п. 54 Постановления Правительства РФ № 1479,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защиты; в нарушение п. 30 Постановления Правительства РФ № 1479,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>в нарушение п. 2, 392 Постановления Правительства РФ № 1479, разработана общая инструкция о мерах пожарной безопасности на здания разного функционального назначения (Ф4.1, Ф1.1.); в нарушение п. 10 Постановления Правительства РФ № 1479, в местах установки приемно-контрольных приборов пожарных отсутствует информация с перечнем помещений, защищаемых установками противопожарной защиты.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факту выявленных нарушений прокурором района директору МАОУ «СОШ № 4» внесено представление, которое находится на рассмотрении.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района добивается устранения нарушений пожарного законодательства в области соблюдения прав несовершеннолетних на безопасные условия учебного процесса выявленных в деятельности МБОУ «СОШ им. Г.И. Успенского» д. Сябреницы.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ходе проведенной проверки установлено, что МБОУ «СОШ им. Г.И. Успенского» д. Сябреницы организация работы осуществляется с нарушениями вышеуказанных требований законодательства, а именно: в нарушение п. 6, п. 11. Приказа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на объекте защиты проводятся только плановые противопожарные инструктажи; в нарушение п. 2, п. 392 Постановления Правительства РФ № 1479, разработана общая инструкция о мерах пожарной безопасности на здания разного функционального назначения (Ф4.1, Ф1.1); в нарушение п. 36 Постановления Правительства РФ № 1479, на объекте защиты, в местах установки ручных пожарных извещателей отсутствуют знаки пожарной безопасности; в нарушение п. 30 Постановления Правительства РФ № 1479,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>в нарушение абз. 4 п. 54 Постановления Правительства РФ № 1479,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факту выявленных нарушений прокурором района директору МБОУ «СОШ им. Г.И. Успенского» д. Сябреницы внесено представление, которое находится на рассмотрении.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района добивается устранения нарушений пожарного законодательства, законодательства в сфере антитеррористической защищенности в области соблюдения прав несовершеннолетних на безопасные условия учебного процесса выявленных в деятельности МАОУ «СОШ» д. Трегубово.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ходе проведенной проверки установлено, что МАОУ «СОШ»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 xml:space="preserve">д. Трегубово организация работы осуществляется с нарушениями вышеуказанных требований законодательства, а именно: в нарушение п. 36 Постановления Правительства РФ № 1479, на объекте защиты, в местах установки ручных пожарных извещателей отсутствуют знаки пожарной безопасности; в нарушение п. 26 Постановления Правительства РФ № 1479,  запоры на дверях эвакуационных выходов в здание школы не обеспечивают возможность их свободного открывания изнутри без ключа; в нарушение п.п. «б» п. 27 Постановления Правительства РФ № 1479, у дверей эвакуационного выхода расположен стол 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для настольного тенниса; в нарушение п. 3 ст. 64 Федерального закона № 123-ФЗ от 22.07.2008 «Технический регламент о требованиях пожарной безопасности» после проведения капитального ремонта на объекте защиты не предоставлена уточненная декларация пожарной безопасности, составленные в соответствии с частями 1 и 2 настоящей статьи.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района добивается устранения нарушений пожарного законодательства в области соблюдения прав несовершеннолетних на безопасные условия учебного процесса выявленных в деятельности МАОУ «СОШ» с. Грузино.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ходе проведенной проверки установлено, что МАОУ «СОШ» с. Грузино организация работы осуществляется с нарушениями вышеуказанных требований законодательства, а именно: в нарушение п. 6, п. 11, п. 22 Приказа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на объекте защиты не проводится противопожарные инструктажи, журнал противопожарных инструктажей отсутствует; в нарушение п. 2, п. 392 Постановления Правительства РФ № 1479, инструкция о мерах пожарной безопасности разработана не на основе настоящих правил, а также на основе недействующих нормативных правовых актов; в нарушение п. 9 Постановления Правительства РФ № 1479,  на объекте защиты с массовым пребыванием людей не обеспечивается проведение не реже 1 раза в полугодие практических тренировок по эвакуации; в нарушение п. 17 (1) Постановления Правительства РФ № 1479,  не обеспечено ведение и внесение информации в журнал эксплуатации систем противопожарной защиты; в нарушение п. 36 Постановления Правительства РФ № 1479,  на объекте защиты, в местах установки ручных пожарных извещателей отсутствуют знаки пожарной безопасности; в нарушении абз. 5 п. 54 Постановления Правительства РФ № 1479,  не вносится информация о работах, проводимых со средствами обеспечения пожарной безопасности в журнал эксплуатации систем противопожарной защиты; в нарушение п. 30 Постановления Правительства РФ № 1479, 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 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>в нарушение п. 26 Постановления Правительства РФ № 1479, запоры на дверях эвакуационных выходов в здание школы не обеспечивают возможность их свободного открывания изнутри без ключа; в нарушение п.п. «б» п. 17 Постановления Правительства РФ № 1479, не проведены испытания наружных противопожарных лестниц (протокол испытаний отсутствует).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факту выявленных нарушений прокурор района директору МАОУ «СОШ» с. Грузино внесено представление, которое находится на рассмотрении.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района добивается устранения нарушений пожарного законодательства в области соблюдения прав несовершеннолетних на безопасные условия учебного процесса выявленных в деятельности ГОБОУ «АШИ № 10».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В ходе проведенной проверки установлено, что ГОБОУ «АШИ № 10» организация работы осуществляется с нарушениями вышеуказанных требований законодательства, а именно: в нарушение п. 6, п. 11 Приказа МЧС России от 18.11.2021 № 806 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на объекте защиты не проводятся противопожарные инструктажи; в нарушение п. 9 Постановления Правительства РФ № 1479,  на объекте защиты с массовым пребыванием людей не обеспечивается проведение не реже 1 раза в полугодие практических тренировок по эвакуации; в нарушение п. 17 (1) Постановления Правительства РФ № 1479,  не обеспечено ведение и внесение информации в журнал эксплуатации систем противопожарной защиты; в нарушение п. 36 Постановления Правительства РФ № 1479,  на объекте защиты, в местах установки ручных пожарных извещателей отсутствуют знаки пожарной безопасности; в нарушении абз. 5 п. 54 Постановления Правительства РФ № 1479,  не вносится информация о работах, проводимых со средствами обеспечения пожарной безопасности в журнал эксплуатации систем противопожарной защиты; в нарушение п. 30 Постановления Правительства РФ № 1479, 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>в нарушение п. 16 Постановления Правительства РФ № 1479, под лестничной клеткой в здании школы расположена коробка, выполненная из горючих материалов; в нарушение абз. 4 п. 54 Постановления Правительства РФ № 1479,  не обеспечено ежегодное проведение испытаний средств обеспечения пожарной безопасности и пожаротушения до их замены в установленном порядке при эксплуатации средств обеспечения пожарной безопасности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факту выявленных нарушений прокурором района и.о. директора «АШИ № 10» внесено представление, которое находится на рассмотрении.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Прокуратура района добивается устранения нарушений пожарного законодательства в области соблюдения прав несовершеннолетних на безопасные условия учебного процесса выявленных в деятельности МБОУ «НОШ №6».</w:t>
      </w:r>
    </w:p>
    <w:p w:rsidR="00AF3A1E" w:rsidRP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 xml:space="preserve">В ходе проведенной проверки установлено, что МБОУ «НОШ №6» организация работы осуществляется с нарушениями вышеуказанных требований законодательства, а именно: в нарушение п. 6, п. 11. п. 22 Приказа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lastRenderedPageBreak/>
        <w:t>лиц, проходящих обучение по дополнительным профессиональным программам в области пожарной безопасности» на объекте защиты не проводятся противопожарные инструктажи, журнал противопожарных инструктажей отсутствует; в нарушение п. 9 Постановления Правительства РФ № 1479, на объекте защиты с массовым пребыванием людей не обеспечивается проведение не реже 1 раза в полугодие практических тренировок по эвакуации;</w:t>
      </w:r>
      <w:r w:rsidRPr="00AF3A1E">
        <w:rPr>
          <w:rFonts w:ascii="Times New Roman" w:hAnsi="Times New Roman" w:cs="Times New Roman"/>
          <w:b/>
          <w:bCs/>
          <w:sz w:val="16"/>
          <w:szCs w:val="16"/>
        </w:rPr>
        <w:br/>
        <w:t>в нарушение п. 17 (1) Постановления Правительства РФ № 1479,  не обеспечено ведение и внесение информации в журнал эксплуатации систем противопожарной защиты; в нарушение п. 36 Постановления Правительства РФ № 1479,  на объекте защиты, в местах установки ручных пожарных извещателей отсутствуют знаки пожарной безопасности; в нарушении абз. 5 п. 54 Постановления Правительства РФ № 1479, не вносится информация о работах, проводимых со средствами обеспечения пожарной безопасности в журнал эксплуатации систем противопожарной защиты; в нарушение п. 30 Постановления Правительства РФ № 1479, на объекте защиты с массовым пребыванием людей 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 в нарушение п. 10 Постановления Правительства РФ № 1479, в местах установки приемно-контрольных приборов пожарных отсутствует информация с перечнем помещений, защищаемых установками противопожарной защиты.</w:t>
      </w:r>
    </w:p>
    <w:p w:rsidR="00AF3A1E" w:rsidRDefault="00AF3A1E" w:rsidP="00AF3A1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F3A1E">
        <w:rPr>
          <w:rFonts w:ascii="Times New Roman" w:hAnsi="Times New Roman" w:cs="Times New Roman"/>
          <w:b/>
          <w:bCs/>
          <w:sz w:val="16"/>
          <w:szCs w:val="16"/>
        </w:rPr>
        <w:t>По факту выявленных нарушений прокурором района директору МБОУ «НОШ №6» внесено представление, которое находится на рассмотрении.</w:t>
      </w:r>
    </w:p>
    <w:p w:rsidR="00AF3A1E" w:rsidRDefault="00AF3A1E" w:rsidP="00211D4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</w:t>
      </w:r>
    </w:p>
    <w:p w:rsidR="00AF3A1E" w:rsidRPr="00211D49" w:rsidRDefault="00AF3A1E" w:rsidP="00211D4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11D49" w:rsidRDefault="00211D49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F3A1E" w:rsidRDefault="00AF3A1E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211D49">
        <w:rPr>
          <w:rFonts w:ascii="Times New Roman" w:hAnsi="Times New Roman" w:cs="Times New Roman"/>
          <w:b/>
          <w:bCs/>
          <w:sz w:val="16"/>
          <w:szCs w:val="16"/>
        </w:rPr>
        <w:t>ь:           23.06</w:t>
      </w:r>
      <w:r w:rsidR="00A039DF">
        <w:rPr>
          <w:rFonts w:ascii="Times New Roman" w:hAnsi="Times New Roman" w:cs="Times New Roman"/>
          <w:b/>
          <w:bCs/>
          <w:sz w:val="16"/>
          <w:szCs w:val="16"/>
        </w:rPr>
        <w:t>.2025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6A" w:rsidRDefault="00800D6A">
      <w:pPr>
        <w:spacing w:after="0" w:line="240" w:lineRule="auto"/>
      </w:pPr>
      <w:r>
        <w:separator/>
      </w:r>
    </w:p>
  </w:endnote>
  <w:endnote w:type="continuationSeparator" w:id="0">
    <w:p w:rsidR="00800D6A" w:rsidRDefault="0080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6A" w:rsidRDefault="00800D6A">
      <w:pPr>
        <w:spacing w:after="0" w:line="240" w:lineRule="auto"/>
      </w:pPr>
      <w:r>
        <w:separator/>
      </w:r>
    </w:p>
  </w:footnote>
  <w:footnote w:type="continuationSeparator" w:id="0">
    <w:p w:rsidR="00800D6A" w:rsidRDefault="0080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800D6A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211D49">
                  <w:rPr>
                    <w:b/>
                    <w:bCs/>
                    <w:i/>
                    <w:iCs/>
                    <w:u w:val="single"/>
                  </w:rPr>
                  <w:t xml:space="preserve">понедельник , 23 июня </w:t>
                </w:r>
                <w:r w:rsidR="00A039DF">
                  <w:rPr>
                    <w:b/>
                    <w:bCs/>
                    <w:i/>
                    <w:iCs/>
                    <w:u w:val="single"/>
                  </w:rPr>
                  <w:t xml:space="preserve">  2025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211D49">
                  <w:rPr>
                    <w:b/>
                    <w:bCs/>
                    <w:i/>
                    <w:iCs/>
                    <w:u w:val="single"/>
                  </w:rPr>
                  <w:t>6(1)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F3A1E" w:rsidRPr="00AF3A1E">
                  <w:rPr>
                    <w:noProof/>
                    <w:color w:val="F9F9F9"/>
                  </w:rPr>
                  <w:t>12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2247A"/>
    <w:multiLevelType w:val="hybridMultilevel"/>
    <w:tmpl w:val="DC426150"/>
    <w:lvl w:ilvl="0" w:tplc="963AB1D6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BC6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1D49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A0495"/>
    <w:rsid w:val="005B39E7"/>
    <w:rsid w:val="005B453B"/>
    <w:rsid w:val="005D6A6D"/>
    <w:rsid w:val="005F00DB"/>
    <w:rsid w:val="005F19FE"/>
    <w:rsid w:val="006036E1"/>
    <w:rsid w:val="00607E3B"/>
    <w:rsid w:val="006156B7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0D6A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0A8A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9DF"/>
    <w:rsid w:val="00A03EAF"/>
    <w:rsid w:val="00A17B85"/>
    <w:rsid w:val="00A25BA6"/>
    <w:rsid w:val="00A30E8E"/>
    <w:rsid w:val="00A32CDA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4DE3"/>
    <w:rsid w:val="00AE75F5"/>
    <w:rsid w:val="00AF0D2D"/>
    <w:rsid w:val="00AF3A1E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6E41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1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Заголовок1"/>
    <w:basedOn w:val="a"/>
    <w:next w:val="a6"/>
    <w:rsid w:val="006156B7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5A3B-50C1-4A17-A4C4-D08EF47A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12</Pages>
  <Words>7342</Words>
  <Characters>41853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49097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96</cp:revision>
  <cp:lastPrinted>2018-05-28T05:53:00Z</cp:lastPrinted>
  <dcterms:created xsi:type="dcterms:W3CDTF">2014-06-20T07:25:00Z</dcterms:created>
  <dcterms:modified xsi:type="dcterms:W3CDTF">2025-06-23T13:08:00Z</dcterms:modified>
</cp:coreProperties>
</file>