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7C" w:rsidRDefault="00D24E7C" w:rsidP="00D24E7C">
      <w:pPr>
        <w:pStyle w:val="1"/>
        <w:jc w:val="center"/>
        <w:rPr>
          <w:b/>
          <w:sz w:val="28"/>
          <w:szCs w:val="28"/>
        </w:rPr>
      </w:pPr>
      <w:r w:rsidRPr="007738C9">
        <w:rPr>
          <w:b/>
          <w:sz w:val="28"/>
          <w:szCs w:val="28"/>
        </w:rPr>
        <w:t xml:space="preserve">Заключение </w:t>
      </w:r>
      <w:r>
        <w:rPr>
          <w:b/>
          <w:sz w:val="28"/>
          <w:szCs w:val="28"/>
        </w:rPr>
        <w:t xml:space="preserve">№ </w:t>
      </w:r>
    </w:p>
    <w:p w:rsidR="00D24E7C" w:rsidRPr="007738C9" w:rsidRDefault="00D24E7C" w:rsidP="00D24E7C">
      <w:pPr>
        <w:pStyle w:val="1"/>
        <w:jc w:val="center"/>
        <w:rPr>
          <w:b/>
          <w:sz w:val="28"/>
          <w:szCs w:val="28"/>
        </w:rPr>
      </w:pPr>
      <w:r>
        <w:rPr>
          <w:b/>
          <w:sz w:val="28"/>
          <w:szCs w:val="28"/>
        </w:rPr>
        <w:t xml:space="preserve"> </w:t>
      </w:r>
      <w:r w:rsidRPr="007738C9">
        <w:rPr>
          <w:b/>
          <w:sz w:val="28"/>
          <w:szCs w:val="28"/>
        </w:rPr>
        <w:t xml:space="preserve">на проект решения </w:t>
      </w:r>
      <w:r>
        <w:rPr>
          <w:b/>
          <w:sz w:val="28"/>
          <w:szCs w:val="28"/>
        </w:rPr>
        <w:t xml:space="preserve">Совета депутатов </w:t>
      </w:r>
      <w:r w:rsidRPr="007738C9">
        <w:rPr>
          <w:b/>
          <w:sz w:val="28"/>
          <w:szCs w:val="28"/>
        </w:rPr>
        <w:t xml:space="preserve"> </w:t>
      </w:r>
      <w:proofErr w:type="spellStart"/>
      <w:r>
        <w:rPr>
          <w:b/>
          <w:sz w:val="28"/>
          <w:szCs w:val="28"/>
        </w:rPr>
        <w:t>Трегубовского</w:t>
      </w:r>
      <w:proofErr w:type="spellEnd"/>
      <w:r>
        <w:rPr>
          <w:b/>
          <w:sz w:val="28"/>
          <w:szCs w:val="28"/>
        </w:rPr>
        <w:t xml:space="preserve"> </w:t>
      </w:r>
      <w:r w:rsidRPr="007738C9">
        <w:rPr>
          <w:b/>
          <w:sz w:val="28"/>
          <w:szCs w:val="28"/>
        </w:rPr>
        <w:t xml:space="preserve">сельского поселения «О бюджете </w:t>
      </w:r>
      <w:proofErr w:type="spellStart"/>
      <w:r>
        <w:rPr>
          <w:b/>
          <w:sz w:val="28"/>
          <w:szCs w:val="28"/>
        </w:rPr>
        <w:t>Трегубовского</w:t>
      </w:r>
      <w:proofErr w:type="spellEnd"/>
      <w:r w:rsidRPr="007738C9">
        <w:rPr>
          <w:b/>
          <w:sz w:val="28"/>
          <w:szCs w:val="28"/>
        </w:rPr>
        <w:t xml:space="preserve"> </w:t>
      </w:r>
      <w:r>
        <w:rPr>
          <w:b/>
          <w:sz w:val="28"/>
          <w:szCs w:val="28"/>
        </w:rPr>
        <w:t>сельского поселения на 2025 год и плановый период 2026 и 2027 годов</w:t>
      </w:r>
      <w:r w:rsidRPr="007738C9">
        <w:rPr>
          <w:b/>
          <w:sz w:val="28"/>
          <w:szCs w:val="28"/>
        </w:rPr>
        <w:t>»</w:t>
      </w:r>
    </w:p>
    <w:p w:rsidR="00D24E7C" w:rsidRPr="000D5849" w:rsidRDefault="00D24E7C" w:rsidP="00D24E7C">
      <w:pPr>
        <w:pStyle w:val="a3"/>
        <w:spacing w:after="0"/>
        <w:ind w:firstLine="708"/>
        <w:jc w:val="both"/>
        <w:rPr>
          <w:rFonts w:ascii="Times New Roman" w:hAnsi="Times New Roman"/>
          <w:color w:val="auto"/>
          <w:sz w:val="28"/>
          <w:szCs w:val="28"/>
        </w:rPr>
      </w:pPr>
      <w:r w:rsidRPr="000D5849">
        <w:rPr>
          <w:rFonts w:ascii="Times New Roman" w:hAnsi="Times New Roman"/>
          <w:color w:val="auto"/>
          <w:sz w:val="28"/>
          <w:szCs w:val="28"/>
        </w:rPr>
        <w:t>Заключение</w:t>
      </w:r>
      <w:proofErr w:type="gramStart"/>
      <w:r w:rsidRPr="000D5849">
        <w:rPr>
          <w:rFonts w:ascii="Times New Roman" w:hAnsi="Times New Roman"/>
          <w:color w:val="auto"/>
          <w:sz w:val="28"/>
          <w:szCs w:val="28"/>
        </w:rPr>
        <w:t xml:space="preserve"> К</w:t>
      </w:r>
      <w:proofErr w:type="gramEnd"/>
      <w:r w:rsidRPr="000D5849">
        <w:rPr>
          <w:rFonts w:ascii="Times New Roman" w:hAnsi="Times New Roman"/>
          <w:color w:val="auto"/>
          <w:sz w:val="28"/>
          <w:szCs w:val="28"/>
        </w:rPr>
        <w:t xml:space="preserve">онтрольно - счетной палаты </w:t>
      </w:r>
      <w:proofErr w:type="spellStart"/>
      <w:r w:rsidRPr="000D5849">
        <w:rPr>
          <w:rFonts w:ascii="Times New Roman" w:hAnsi="Times New Roman"/>
          <w:color w:val="auto"/>
          <w:sz w:val="28"/>
          <w:szCs w:val="28"/>
        </w:rPr>
        <w:t>Чудовского</w:t>
      </w:r>
      <w:proofErr w:type="spellEnd"/>
      <w:r w:rsidRPr="000D5849">
        <w:rPr>
          <w:rFonts w:ascii="Times New Roman" w:hAnsi="Times New Roman"/>
          <w:color w:val="auto"/>
          <w:sz w:val="28"/>
          <w:szCs w:val="28"/>
        </w:rPr>
        <w:t xml:space="preserve"> муниципального района (далее - Заключение) на проект решения Совета депутатов </w:t>
      </w:r>
      <w:proofErr w:type="spellStart"/>
      <w:r w:rsidRPr="000D5849">
        <w:rPr>
          <w:rFonts w:ascii="Times New Roman" w:hAnsi="Times New Roman"/>
          <w:color w:val="auto"/>
          <w:sz w:val="28"/>
          <w:szCs w:val="28"/>
        </w:rPr>
        <w:t>Трегубовского</w:t>
      </w:r>
      <w:proofErr w:type="spellEnd"/>
      <w:r w:rsidRPr="000D5849">
        <w:rPr>
          <w:rFonts w:ascii="Times New Roman" w:hAnsi="Times New Roman"/>
          <w:color w:val="auto"/>
          <w:sz w:val="28"/>
          <w:szCs w:val="28"/>
        </w:rPr>
        <w:t xml:space="preserve"> сельского поселения «О бюджете </w:t>
      </w:r>
      <w:proofErr w:type="spellStart"/>
      <w:r w:rsidRPr="000D5849">
        <w:rPr>
          <w:rFonts w:ascii="Times New Roman" w:hAnsi="Times New Roman"/>
          <w:color w:val="auto"/>
          <w:sz w:val="28"/>
          <w:szCs w:val="28"/>
        </w:rPr>
        <w:t>Трегубовского</w:t>
      </w:r>
      <w:proofErr w:type="spellEnd"/>
      <w:r w:rsidRPr="000D5849">
        <w:rPr>
          <w:rFonts w:ascii="Times New Roman" w:hAnsi="Times New Roman"/>
          <w:color w:val="auto"/>
          <w:sz w:val="28"/>
          <w:szCs w:val="28"/>
        </w:rPr>
        <w:t xml:space="preserve"> сельского поселения на 2025 год и плановый период 2026 и 2027 годов» (далее – проект решения о бюджете или проект бюджета на 2025 год) подготовлено в соответствии с Бюджетным кодексом Российской Федерации, решением Думы </w:t>
      </w:r>
      <w:proofErr w:type="spellStart"/>
      <w:r w:rsidRPr="000D5849">
        <w:rPr>
          <w:rFonts w:ascii="Times New Roman" w:hAnsi="Times New Roman"/>
          <w:color w:val="auto"/>
          <w:sz w:val="28"/>
          <w:szCs w:val="28"/>
        </w:rPr>
        <w:t>Чудовского</w:t>
      </w:r>
      <w:proofErr w:type="spellEnd"/>
      <w:r w:rsidRPr="000D5849">
        <w:rPr>
          <w:rFonts w:ascii="Times New Roman" w:hAnsi="Times New Roman"/>
          <w:color w:val="auto"/>
          <w:sz w:val="28"/>
          <w:szCs w:val="28"/>
        </w:rPr>
        <w:t xml:space="preserve"> муниципального района от 29.11.2011 № 110 «О Контрольно-счетной палате </w:t>
      </w:r>
      <w:proofErr w:type="spellStart"/>
      <w:r w:rsidRPr="000D5849">
        <w:rPr>
          <w:rFonts w:ascii="Times New Roman" w:hAnsi="Times New Roman"/>
          <w:color w:val="auto"/>
          <w:sz w:val="28"/>
          <w:szCs w:val="28"/>
        </w:rPr>
        <w:t>Чудовского</w:t>
      </w:r>
      <w:proofErr w:type="spellEnd"/>
      <w:r w:rsidRPr="000D5849">
        <w:rPr>
          <w:rFonts w:ascii="Times New Roman" w:hAnsi="Times New Roman"/>
          <w:color w:val="auto"/>
          <w:sz w:val="28"/>
          <w:szCs w:val="28"/>
        </w:rPr>
        <w:t xml:space="preserve"> муниципального района» и на основании Соглашения о передаче полномочий по осуществлению внешнего муниципального финансового контроля от 05 октября 2023 года № 11.</w:t>
      </w:r>
    </w:p>
    <w:p w:rsidR="00D24E7C" w:rsidRPr="000D5849" w:rsidRDefault="00D24E7C" w:rsidP="00D24E7C">
      <w:pPr>
        <w:pStyle w:val="a3"/>
        <w:spacing w:before="120" w:after="120"/>
        <w:ind w:firstLine="709"/>
        <w:jc w:val="center"/>
        <w:rPr>
          <w:rFonts w:ascii="Times New Roman" w:hAnsi="Times New Roman"/>
          <w:color w:val="auto"/>
          <w:sz w:val="28"/>
          <w:szCs w:val="28"/>
        </w:rPr>
      </w:pPr>
      <w:r w:rsidRPr="000D5849">
        <w:rPr>
          <w:rFonts w:ascii="Times New Roman" w:hAnsi="Times New Roman"/>
          <w:b/>
          <w:sz w:val="28"/>
          <w:szCs w:val="28"/>
        </w:rPr>
        <w:t>Общие положения</w:t>
      </w:r>
    </w:p>
    <w:p w:rsidR="00D24E7C" w:rsidRPr="000D5849" w:rsidRDefault="00D24E7C" w:rsidP="00D24E7C">
      <w:pPr>
        <w:ind w:firstLine="709"/>
        <w:jc w:val="both"/>
        <w:rPr>
          <w:sz w:val="28"/>
          <w:szCs w:val="28"/>
        </w:rPr>
      </w:pPr>
      <w:r w:rsidRPr="000D5849">
        <w:rPr>
          <w:sz w:val="28"/>
          <w:szCs w:val="28"/>
        </w:rPr>
        <w:t xml:space="preserve">Проект решения о бюджете и иные документы, направляемые одновременно с проектом решения о бюджете, поступили в Контрольно-счетную палату  14 ноября  2024 года. </w:t>
      </w:r>
    </w:p>
    <w:p w:rsidR="00D24E7C" w:rsidRPr="000D5849" w:rsidRDefault="00D24E7C" w:rsidP="00D24E7C">
      <w:pPr>
        <w:ind w:firstLine="709"/>
        <w:jc w:val="both"/>
        <w:rPr>
          <w:rFonts w:eastAsiaTheme="minorHAnsi"/>
          <w:sz w:val="28"/>
          <w:szCs w:val="28"/>
          <w:lang w:eastAsia="en-US"/>
        </w:rPr>
      </w:pPr>
      <w:r w:rsidRPr="000D5849">
        <w:rPr>
          <w:rFonts w:eastAsiaTheme="minorHAnsi"/>
          <w:sz w:val="28"/>
          <w:szCs w:val="28"/>
          <w:lang w:eastAsia="en-US"/>
        </w:rPr>
        <w:t>Проект бюджета на 2025 года и материалы к проекту бюджета на 2025 год представлены к проверке местной администрацией и рассмотрены</w:t>
      </w:r>
      <w:proofErr w:type="gramStart"/>
      <w:r w:rsidRPr="000D5849">
        <w:rPr>
          <w:rFonts w:eastAsiaTheme="minorHAnsi"/>
          <w:sz w:val="28"/>
          <w:szCs w:val="28"/>
          <w:lang w:eastAsia="en-US"/>
        </w:rPr>
        <w:t xml:space="preserve"> К</w:t>
      </w:r>
      <w:proofErr w:type="gramEnd"/>
      <w:r w:rsidRPr="000D5849">
        <w:rPr>
          <w:rFonts w:eastAsiaTheme="minorHAnsi"/>
          <w:sz w:val="28"/>
          <w:szCs w:val="28"/>
          <w:lang w:eastAsia="en-US"/>
        </w:rPr>
        <w:t xml:space="preserve">онтрольно – счетной палатой </w:t>
      </w:r>
      <w:proofErr w:type="spellStart"/>
      <w:r w:rsidRPr="000D5849">
        <w:rPr>
          <w:rFonts w:eastAsiaTheme="minorHAnsi"/>
          <w:sz w:val="28"/>
          <w:szCs w:val="28"/>
          <w:lang w:eastAsia="en-US"/>
        </w:rPr>
        <w:t>Чудовского</w:t>
      </w:r>
      <w:proofErr w:type="spellEnd"/>
      <w:r w:rsidRPr="000D5849">
        <w:rPr>
          <w:rFonts w:eastAsiaTheme="minorHAnsi"/>
          <w:sz w:val="28"/>
          <w:szCs w:val="28"/>
          <w:lang w:eastAsia="en-US"/>
        </w:rPr>
        <w:t xml:space="preserve"> муниципального района  без учета изменений, доведенных до Администрации </w:t>
      </w:r>
      <w:proofErr w:type="spellStart"/>
      <w:r w:rsidRPr="000D5849">
        <w:rPr>
          <w:rFonts w:eastAsiaTheme="minorHAnsi"/>
          <w:sz w:val="28"/>
          <w:szCs w:val="28"/>
          <w:lang w:eastAsia="en-US"/>
        </w:rPr>
        <w:t>Трегубовского</w:t>
      </w:r>
      <w:proofErr w:type="spellEnd"/>
      <w:r w:rsidRPr="000D5849">
        <w:rPr>
          <w:rFonts w:eastAsiaTheme="minorHAnsi"/>
          <w:sz w:val="28"/>
          <w:szCs w:val="28"/>
          <w:lang w:eastAsia="en-US"/>
        </w:rPr>
        <w:t xml:space="preserve"> сельского поселения иными участниками бюджетного процесса после 14 ноября 2024 года.</w:t>
      </w:r>
    </w:p>
    <w:p w:rsidR="00D24E7C" w:rsidRPr="000D5849" w:rsidRDefault="00D24E7C" w:rsidP="00D24E7C">
      <w:pPr>
        <w:pStyle w:val="a6"/>
        <w:spacing w:after="0"/>
        <w:ind w:firstLine="709"/>
        <w:jc w:val="both"/>
        <w:rPr>
          <w:sz w:val="28"/>
          <w:szCs w:val="28"/>
        </w:rPr>
      </w:pPr>
      <w:r w:rsidRPr="000D5849">
        <w:rPr>
          <w:sz w:val="28"/>
          <w:szCs w:val="28"/>
        </w:rPr>
        <w:t xml:space="preserve">Администрация </w:t>
      </w:r>
      <w:proofErr w:type="spellStart"/>
      <w:r w:rsidRPr="000D5849">
        <w:rPr>
          <w:sz w:val="28"/>
          <w:szCs w:val="28"/>
        </w:rPr>
        <w:t>Трегубовского</w:t>
      </w:r>
      <w:proofErr w:type="spellEnd"/>
      <w:r w:rsidRPr="000D5849">
        <w:rPr>
          <w:sz w:val="28"/>
          <w:szCs w:val="28"/>
        </w:rPr>
        <w:t xml:space="preserve"> сельского поселения, возглавляемая Главой </w:t>
      </w:r>
      <w:proofErr w:type="spellStart"/>
      <w:r w:rsidRPr="000D5849">
        <w:rPr>
          <w:sz w:val="28"/>
          <w:szCs w:val="28"/>
        </w:rPr>
        <w:t>Трегубовского</w:t>
      </w:r>
      <w:proofErr w:type="spellEnd"/>
      <w:r w:rsidRPr="000D5849">
        <w:rPr>
          <w:sz w:val="28"/>
          <w:szCs w:val="28"/>
        </w:rPr>
        <w:t xml:space="preserve"> сельского поселения, (далее – местная администрация) является основным участником бюджетного процесса, основным субъектом управления территорией </w:t>
      </w:r>
      <w:proofErr w:type="spellStart"/>
      <w:r w:rsidRPr="000D5849">
        <w:rPr>
          <w:sz w:val="28"/>
          <w:szCs w:val="28"/>
        </w:rPr>
        <w:t>Трегубовского</w:t>
      </w:r>
      <w:proofErr w:type="spellEnd"/>
      <w:r w:rsidRPr="000D5849">
        <w:rPr>
          <w:sz w:val="28"/>
          <w:szCs w:val="28"/>
        </w:rPr>
        <w:t xml:space="preserve"> сельского поселения. </w:t>
      </w:r>
      <w:proofErr w:type="spellStart"/>
      <w:r w:rsidRPr="000D5849">
        <w:rPr>
          <w:sz w:val="28"/>
          <w:szCs w:val="28"/>
        </w:rPr>
        <w:t>Трегубовское</w:t>
      </w:r>
      <w:proofErr w:type="spellEnd"/>
      <w:r w:rsidRPr="000D5849">
        <w:rPr>
          <w:sz w:val="28"/>
          <w:szCs w:val="28"/>
        </w:rPr>
        <w:t xml:space="preserve">  сельское поселение  как объект управления характеризуется о</w:t>
      </w:r>
      <w:r w:rsidRPr="000D5849">
        <w:rPr>
          <w:rFonts w:eastAsiaTheme="minorHAnsi"/>
          <w:sz w:val="28"/>
          <w:szCs w:val="28"/>
          <w:lang w:eastAsia="en-US"/>
        </w:rPr>
        <w:t xml:space="preserve">собыми экономическими, территориальными и организационными условиями осуществления местного самоуправления. </w:t>
      </w:r>
    </w:p>
    <w:p w:rsidR="00D24E7C" w:rsidRPr="000D5849" w:rsidRDefault="00D24E7C" w:rsidP="00F5036A">
      <w:pPr>
        <w:shd w:val="clear" w:color="auto" w:fill="FFFFFF"/>
        <w:ind w:firstLine="709"/>
        <w:jc w:val="both"/>
        <w:rPr>
          <w:sz w:val="28"/>
          <w:szCs w:val="28"/>
        </w:rPr>
      </w:pPr>
      <w:r w:rsidRPr="000D5849">
        <w:rPr>
          <w:sz w:val="28"/>
          <w:szCs w:val="28"/>
        </w:rPr>
        <w:t xml:space="preserve">В состав </w:t>
      </w:r>
      <w:proofErr w:type="spellStart"/>
      <w:r w:rsidRPr="000D5849">
        <w:rPr>
          <w:sz w:val="28"/>
          <w:szCs w:val="28"/>
        </w:rPr>
        <w:t>Трегубовского</w:t>
      </w:r>
      <w:proofErr w:type="spellEnd"/>
      <w:r w:rsidRPr="000D5849">
        <w:rPr>
          <w:sz w:val="28"/>
          <w:szCs w:val="28"/>
        </w:rPr>
        <w:t xml:space="preserve"> сельского поселения входят 20 населенных пунктов. Статистический показатель численности населения </w:t>
      </w:r>
      <w:proofErr w:type="spellStart"/>
      <w:r w:rsidRPr="000D5849">
        <w:rPr>
          <w:sz w:val="28"/>
          <w:szCs w:val="28"/>
        </w:rPr>
        <w:t>Трегубовского</w:t>
      </w:r>
      <w:proofErr w:type="spellEnd"/>
      <w:r w:rsidRPr="000D5849">
        <w:rPr>
          <w:sz w:val="28"/>
          <w:szCs w:val="28"/>
        </w:rPr>
        <w:t xml:space="preserve"> сельского поселения имеет стабильную динамику снижения (2012 год – 1 341 человек, 2024 год</w:t>
      </w:r>
      <w:r w:rsidRPr="000D5849">
        <w:rPr>
          <w:rStyle w:val="af2"/>
          <w:sz w:val="28"/>
          <w:szCs w:val="28"/>
        </w:rPr>
        <w:footnoteReference w:id="1"/>
      </w:r>
      <w:r w:rsidRPr="000D5849">
        <w:rPr>
          <w:sz w:val="28"/>
          <w:szCs w:val="28"/>
        </w:rPr>
        <w:t xml:space="preserve"> – 881 человек). </w:t>
      </w:r>
    </w:p>
    <w:p w:rsidR="00D24E7C" w:rsidRPr="000D5849" w:rsidRDefault="00D24E7C" w:rsidP="00D24E7C">
      <w:pPr>
        <w:pStyle w:val="a6"/>
        <w:spacing w:after="0"/>
        <w:ind w:firstLine="709"/>
        <w:jc w:val="both"/>
        <w:rPr>
          <w:rFonts w:eastAsiaTheme="minorHAnsi"/>
          <w:sz w:val="28"/>
          <w:szCs w:val="28"/>
          <w:lang w:eastAsia="en-US"/>
        </w:rPr>
      </w:pPr>
      <w:r w:rsidRPr="000D5849">
        <w:rPr>
          <w:sz w:val="28"/>
          <w:szCs w:val="28"/>
        </w:rPr>
        <w:t xml:space="preserve">В большинстве населенных пунктах </w:t>
      </w:r>
      <w:proofErr w:type="spellStart"/>
      <w:r w:rsidRPr="000D5849">
        <w:rPr>
          <w:sz w:val="28"/>
          <w:szCs w:val="28"/>
        </w:rPr>
        <w:t>Трегубовского</w:t>
      </w:r>
      <w:proofErr w:type="spellEnd"/>
      <w:r w:rsidRPr="000D5849">
        <w:rPr>
          <w:sz w:val="28"/>
          <w:szCs w:val="28"/>
        </w:rPr>
        <w:t xml:space="preserve"> сельского поселения ежегодно отмечается сезонное увеличение численности населения в летний период. В летний период в сельские населенные пункты приезжают школьники, пенсионеры, работоспособное взрослое население, что вносит определенные изменения в жизнь сельских населенных пунктов и </w:t>
      </w:r>
      <w:r w:rsidRPr="000D5849">
        <w:rPr>
          <w:rFonts w:eastAsiaTheme="minorHAnsi"/>
          <w:sz w:val="28"/>
          <w:szCs w:val="28"/>
          <w:lang w:eastAsia="en-US"/>
        </w:rPr>
        <w:t xml:space="preserve">влияет на бюджетную политику поселения. У данной категории населения более высокие требования к благоустройству территории, инфраструктуре, что в условиях ограниченных </w:t>
      </w:r>
      <w:r w:rsidRPr="000D5849">
        <w:rPr>
          <w:rFonts w:eastAsiaTheme="minorHAnsi"/>
          <w:sz w:val="28"/>
          <w:szCs w:val="28"/>
          <w:lang w:eastAsia="en-US"/>
        </w:rPr>
        <w:lastRenderedPageBreak/>
        <w:t xml:space="preserve">экономических ресурсов отвлекает финансовый ресурс от проблем сельского населения. </w:t>
      </w:r>
    </w:p>
    <w:p w:rsidR="00D24E7C" w:rsidRDefault="00D24E7C" w:rsidP="00D24E7C">
      <w:pPr>
        <w:pStyle w:val="a6"/>
        <w:spacing w:after="0"/>
        <w:ind w:firstLine="709"/>
        <w:jc w:val="both"/>
        <w:rPr>
          <w:sz w:val="28"/>
          <w:szCs w:val="28"/>
        </w:rPr>
      </w:pPr>
      <w:r w:rsidRPr="000D5849">
        <w:rPr>
          <w:rFonts w:eastAsiaTheme="minorHAnsi"/>
          <w:sz w:val="28"/>
          <w:szCs w:val="28"/>
          <w:lang w:eastAsia="en-US"/>
        </w:rPr>
        <w:t xml:space="preserve">Таким образом, особые организационные условия осуществления местного самоуправления характеризуются наличием в муниципальном образовании большого числа населенных пунктов, удаленных от административного центра, небольшой численностью населения сельского поселения с большой долей нетрудоспособного населения, сезонным увеличением численности населения, </w:t>
      </w:r>
      <w:r w:rsidRPr="000D5849">
        <w:rPr>
          <w:sz w:val="28"/>
          <w:szCs w:val="28"/>
        </w:rPr>
        <w:t>низкой социальной и экономической активностью населения</w:t>
      </w:r>
      <w:r w:rsidRPr="000D5849">
        <w:rPr>
          <w:rFonts w:eastAsiaTheme="minorHAnsi"/>
          <w:sz w:val="28"/>
          <w:szCs w:val="28"/>
          <w:lang w:eastAsia="en-US"/>
        </w:rPr>
        <w:t xml:space="preserve">, наличием экономических и социальных проблем территории. Территория </w:t>
      </w:r>
      <w:proofErr w:type="spellStart"/>
      <w:r w:rsidRPr="000D5849">
        <w:rPr>
          <w:rFonts w:eastAsiaTheme="minorHAnsi"/>
          <w:sz w:val="28"/>
          <w:szCs w:val="28"/>
          <w:lang w:eastAsia="en-US"/>
        </w:rPr>
        <w:t>Трегубовского</w:t>
      </w:r>
      <w:proofErr w:type="spellEnd"/>
      <w:r w:rsidRPr="000D5849">
        <w:rPr>
          <w:rFonts w:eastAsiaTheme="minorHAnsi"/>
          <w:sz w:val="28"/>
          <w:szCs w:val="28"/>
          <w:lang w:eastAsia="en-US"/>
        </w:rPr>
        <w:t xml:space="preserve"> сельского поселения расположена в зоне рискового земледелия. Рыночная конъюнктура </w:t>
      </w:r>
      <w:proofErr w:type="spellStart"/>
      <w:r w:rsidRPr="000D5849">
        <w:rPr>
          <w:rFonts w:eastAsiaTheme="minorHAnsi"/>
          <w:sz w:val="28"/>
          <w:szCs w:val="28"/>
          <w:lang w:eastAsia="en-US"/>
        </w:rPr>
        <w:t>Трегубовского</w:t>
      </w:r>
      <w:proofErr w:type="spellEnd"/>
      <w:r w:rsidRPr="000D5849">
        <w:rPr>
          <w:rFonts w:eastAsiaTheme="minorHAnsi"/>
          <w:sz w:val="28"/>
          <w:szCs w:val="28"/>
          <w:lang w:eastAsia="en-US"/>
        </w:rPr>
        <w:t xml:space="preserve"> сельского поселения слабая в силу объективно существующих факторов.</w:t>
      </w:r>
      <w:r w:rsidRPr="000D5849">
        <w:rPr>
          <w:sz w:val="28"/>
          <w:szCs w:val="28"/>
        </w:rPr>
        <w:t xml:space="preserve"> Условия для социально-экономического развития сельского поселения – слабо конкурентоспособные в сравнении с городскими поселениями. К основным преимуществам поселения относятся: свободный земельный фонд, расположение  крупных населенных пунктов </w:t>
      </w:r>
      <w:proofErr w:type="spellStart"/>
      <w:r w:rsidRPr="000D5849">
        <w:rPr>
          <w:sz w:val="28"/>
          <w:szCs w:val="28"/>
        </w:rPr>
        <w:t>Трегубовского</w:t>
      </w:r>
      <w:proofErr w:type="spellEnd"/>
      <w:r w:rsidRPr="000D5849">
        <w:rPr>
          <w:sz w:val="28"/>
          <w:szCs w:val="28"/>
        </w:rPr>
        <w:t xml:space="preserve"> сельского поселения на федеральной автомобильной дороге М-10 «Россия» и в относительной близости к ней, близость к городу </w:t>
      </w:r>
      <w:proofErr w:type="spellStart"/>
      <w:r w:rsidRPr="000D5849">
        <w:rPr>
          <w:sz w:val="28"/>
          <w:szCs w:val="28"/>
        </w:rPr>
        <w:t>миллионнику</w:t>
      </w:r>
      <w:proofErr w:type="spellEnd"/>
      <w:r w:rsidRPr="000D5849">
        <w:rPr>
          <w:sz w:val="28"/>
          <w:szCs w:val="28"/>
        </w:rPr>
        <w:t xml:space="preserve"> Санкт-Петербург.</w:t>
      </w:r>
      <w:r>
        <w:rPr>
          <w:sz w:val="28"/>
          <w:szCs w:val="28"/>
        </w:rPr>
        <w:t xml:space="preserve"> </w:t>
      </w:r>
    </w:p>
    <w:p w:rsidR="00D24E7C" w:rsidRDefault="00D24E7C" w:rsidP="00D24E7C">
      <w:pPr>
        <w:pStyle w:val="a6"/>
        <w:spacing w:after="0"/>
        <w:ind w:firstLine="709"/>
        <w:jc w:val="both"/>
        <w:rPr>
          <w:sz w:val="28"/>
          <w:szCs w:val="28"/>
        </w:rPr>
      </w:pPr>
      <w:proofErr w:type="gramStart"/>
      <w:r w:rsidRPr="00F05B4D">
        <w:rPr>
          <w:sz w:val="28"/>
          <w:szCs w:val="28"/>
        </w:rPr>
        <w:t xml:space="preserve">Согласно данным Пояснительной записки к основным показателям уточненного прогноза социально-экономического развития </w:t>
      </w:r>
      <w:proofErr w:type="spellStart"/>
      <w:r w:rsidRPr="00F05B4D">
        <w:rPr>
          <w:sz w:val="28"/>
          <w:szCs w:val="28"/>
        </w:rPr>
        <w:t>Чудовского</w:t>
      </w:r>
      <w:proofErr w:type="spellEnd"/>
      <w:r w:rsidRPr="00F05B4D">
        <w:rPr>
          <w:sz w:val="28"/>
          <w:szCs w:val="28"/>
        </w:rPr>
        <w:t xml:space="preserve"> муницип</w:t>
      </w:r>
      <w:r w:rsidR="002F6EAD" w:rsidRPr="00F05B4D">
        <w:rPr>
          <w:sz w:val="28"/>
          <w:szCs w:val="28"/>
        </w:rPr>
        <w:t>ального района на 2025-2027</w:t>
      </w:r>
      <w:r w:rsidRPr="00F05B4D">
        <w:rPr>
          <w:sz w:val="28"/>
          <w:szCs w:val="28"/>
        </w:rPr>
        <w:t xml:space="preserve"> годы, представленной комитетом инвестиций, предпринимательства и сельского хозяйства Администрации </w:t>
      </w:r>
      <w:proofErr w:type="spellStart"/>
      <w:r w:rsidRPr="00F05B4D">
        <w:rPr>
          <w:sz w:val="28"/>
          <w:szCs w:val="28"/>
        </w:rPr>
        <w:t>Чудовского</w:t>
      </w:r>
      <w:proofErr w:type="spellEnd"/>
      <w:r w:rsidRPr="00F05B4D">
        <w:rPr>
          <w:sz w:val="28"/>
          <w:szCs w:val="28"/>
        </w:rPr>
        <w:t xml:space="preserve"> муниципа</w:t>
      </w:r>
      <w:r w:rsidR="00F05B4D" w:rsidRPr="00F05B4D">
        <w:rPr>
          <w:sz w:val="28"/>
          <w:szCs w:val="28"/>
        </w:rPr>
        <w:t>льного рай</w:t>
      </w:r>
      <w:bookmarkStart w:id="0" w:name="_GoBack"/>
      <w:bookmarkEnd w:id="0"/>
      <w:r w:rsidR="00F05B4D" w:rsidRPr="00F05B4D">
        <w:rPr>
          <w:sz w:val="28"/>
          <w:szCs w:val="28"/>
        </w:rPr>
        <w:t>она на территории двух</w:t>
      </w:r>
      <w:r w:rsidRPr="00F05B4D">
        <w:rPr>
          <w:sz w:val="28"/>
          <w:szCs w:val="28"/>
        </w:rPr>
        <w:t xml:space="preserve"> сельских поселений района</w:t>
      </w:r>
      <w:r w:rsidR="00F05B4D" w:rsidRPr="00F05B4D">
        <w:rPr>
          <w:sz w:val="28"/>
          <w:szCs w:val="28"/>
        </w:rPr>
        <w:t xml:space="preserve"> (Грузинское сельское поселение и Успенское сельское поселение)</w:t>
      </w:r>
      <w:r w:rsidRPr="00F05B4D">
        <w:rPr>
          <w:sz w:val="28"/>
          <w:szCs w:val="28"/>
        </w:rPr>
        <w:t xml:space="preserve"> предполагается реализация ряда инвестиционных проектов.</w:t>
      </w:r>
      <w:proofErr w:type="gramEnd"/>
      <w:r w:rsidRPr="00F05B4D">
        <w:rPr>
          <w:sz w:val="28"/>
          <w:szCs w:val="28"/>
        </w:rPr>
        <w:t xml:space="preserve"> </w:t>
      </w:r>
      <w:r w:rsidR="00F05B4D" w:rsidRPr="00F05B4D">
        <w:rPr>
          <w:sz w:val="28"/>
          <w:szCs w:val="28"/>
        </w:rPr>
        <w:t xml:space="preserve">На территории </w:t>
      </w:r>
      <w:proofErr w:type="spellStart"/>
      <w:r w:rsidR="00F05B4D" w:rsidRPr="00F05B4D">
        <w:rPr>
          <w:sz w:val="28"/>
          <w:szCs w:val="28"/>
        </w:rPr>
        <w:t>Трегубовского</w:t>
      </w:r>
      <w:proofErr w:type="spellEnd"/>
      <w:r w:rsidR="00F05B4D" w:rsidRPr="00F05B4D">
        <w:rPr>
          <w:sz w:val="28"/>
          <w:szCs w:val="28"/>
        </w:rPr>
        <w:t xml:space="preserve"> сельского поселения инвестиционная фаза  проекта «Запуск в работу </w:t>
      </w:r>
      <w:proofErr w:type="spellStart"/>
      <w:r w:rsidR="00F05B4D" w:rsidRPr="00F05B4D">
        <w:rPr>
          <w:sz w:val="28"/>
          <w:szCs w:val="28"/>
        </w:rPr>
        <w:t>шампиньоновой</w:t>
      </w:r>
      <w:proofErr w:type="spellEnd"/>
      <w:r w:rsidR="00F05B4D" w:rsidRPr="00F05B4D">
        <w:rPr>
          <w:sz w:val="28"/>
          <w:szCs w:val="28"/>
        </w:rPr>
        <w:t xml:space="preserve"> фермы» завершена</w:t>
      </w:r>
      <w:r w:rsidR="00D76C0E">
        <w:rPr>
          <w:sz w:val="28"/>
          <w:szCs w:val="28"/>
        </w:rPr>
        <w:t xml:space="preserve"> в 2023 году</w:t>
      </w:r>
      <w:r w:rsidR="00F05B4D" w:rsidRPr="00F05B4D">
        <w:rPr>
          <w:sz w:val="28"/>
          <w:szCs w:val="28"/>
        </w:rPr>
        <w:t xml:space="preserve">. </w:t>
      </w:r>
    </w:p>
    <w:p w:rsidR="00D24E7C" w:rsidRPr="000D5849" w:rsidRDefault="00D24E7C" w:rsidP="00D24E7C">
      <w:pPr>
        <w:ind w:firstLine="709"/>
        <w:jc w:val="both"/>
      </w:pPr>
      <w:r w:rsidRPr="000D5849">
        <w:rPr>
          <w:sz w:val="28"/>
          <w:szCs w:val="28"/>
        </w:rPr>
        <w:t xml:space="preserve">Основные характеристики экономического потенциала проекта бюджета </w:t>
      </w:r>
      <w:proofErr w:type="spellStart"/>
      <w:r w:rsidRPr="000D5849">
        <w:rPr>
          <w:sz w:val="28"/>
          <w:szCs w:val="28"/>
        </w:rPr>
        <w:t>Трегубовского</w:t>
      </w:r>
      <w:proofErr w:type="spellEnd"/>
      <w:r w:rsidRPr="000D5849">
        <w:rPr>
          <w:sz w:val="28"/>
          <w:szCs w:val="28"/>
        </w:rPr>
        <w:t xml:space="preserve"> сельского поселения на 2024 год представлены в таблице:</w:t>
      </w:r>
      <w:r w:rsidRPr="000D5849">
        <w:t xml:space="preserve">                                                                                                                        </w:t>
      </w:r>
    </w:p>
    <w:p w:rsidR="00D24E7C" w:rsidRPr="000D5849" w:rsidRDefault="00D24E7C" w:rsidP="00D24E7C">
      <w:pPr>
        <w:ind w:firstLine="709"/>
        <w:jc w:val="both"/>
      </w:pPr>
      <w:r w:rsidRPr="000D5849">
        <w:t xml:space="preserve">                                                                                                                                тыс. рублей</w:t>
      </w:r>
    </w:p>
    <w:tbl>
      <w:tblPr>
        <w:tblStyle w:val="a8"/>
        <w:tblW w:w="9497" w:type="dxa"/>
        <w:tblInd w:w="108" w:type="dxa"/>
        <w:tblLayout w:type="fixed"/>
        <w:tblLook w:val="04A0" w:firstRow="1" w:lastRow="0" w:firstColumn="1" w:lastColumn="0" w:noHBand="0" w:noVBand="1"/>
      </w:tblPr>
      <w:tblGrid>
        <w:gridCol w:w="1276"/>
        <w:gridCol w:w="851"/>
        <w:gridCol w:w="850"/>
        <w:gridCol w:w="851"/>
        <w:gridCol w:w="850"/>
        <w:gridCol w:w="851"/>
        <w:gridCol w:w="992"/>
        <w:gridCol w:w="992"/>
        <w:gridCol w:w="992"/>
        <w:gridCol w:w="992"/>
      </w:tblGrid>
      <w:tr w:rsidR="00D24E7C" w:rsidRPr="000D5849" w:rsidTr="00D24E7C">
        <w:tc>
          <w:tcPr>
            <w:tcW w:w="1276" w:type="dxa"/>
          </w:tcPr>
          <w:p w:rsidR="00D24E7C" w:rsidRPr="000D5849" w:rsidRDefault="00D24E7C" w:rsidP="00D24E7C">
            <w:pPr>
              <w:pStyle w:val="a6"/>
              <w:spacing w:after="0" w:line="240" w:lineRule="exact"/>
              <w:jc w:val="center"/>
              <w:rPr>
                <w:sz w:val="20"/>
                <w:szCs w:val="20"/>
              </w:rPr>
            </w:pPr>
            <w:r w:rsidRPr="000D5849">
              <w:rPr>
                <w:sz w:val="20"/>
                <w:szCs w:val="20"/>
              </w:rPr>
              <w:t>Показатель</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 xml:space="preserve">2018 </w:t>
            </w:r>
          </w:p>
        </w:tc>
        <w:tc>
          <w:tcPr>
            <w:tcW w:w="850" w:type="dxa"/>
          </w:tcPr>
          <w:p w:rsidR="00D24E7C" w:rsidRPr="000D5849" w:rsidRDefault="00D24E7C" w:rsidP="00D24E7C">
            <w:pPr>
              <w:pStyle w:val="a6"/>
              <w:spacing w:after="0" w:line="240" w:lineRule="exact"/>
              <w:jc w:val="center"/>
              <w:rPr>
                <w:sz w:val="20"/>
                <w:szCs w:val="20"/>
              </w:rPr>
            </w:pPr>
            <w:r w:rsidRPr="000D5849">
              <w:rPr>
                <w:sz w:val="20"/>
                <w:szCs w:val="20"/>
              </w:rPr>
              <w:t>2019</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 xml:space="preserve">2020 </w:t>
            </w:r>
          </w:p>
        </w:tc>
        <w:tc>
          <w:tcPr>
            <w:tcW w:w="850" w:type="dxa"/>
          </w:tcPr>
          <w:p w:rsidR="00D24E7C" w:rsidRPr="000D5849" w:rsidRDefault="00D24E7C" w:rsidP="00D24E7C">
            <w:pPr>
              <w:pStyle w:val="a6"/>
              <w:spacing w:after="0" w:line="240" w:lineRule="exact"/>
              <w:jc w:val="center"/>
              <w:rPr>
                <w:sz w:val="20"/>
                <w:szCs w:val="20"/>
              </w:rPr>
            </w:pPr>
            <w:r w:rsidRPr="000D5849">
              <w:rPr>
                <w:sz w:val="20"/>
                <w:szCs w:val="20"/>
              </w:rPr>
              <w:t>2021</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 xml:space="preserve"> 2022 </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2023</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2024</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 xml:space="preserve">Ожидаемое исполнение </w:t>
            </w:r>
          </w:p>
          <w:p w:rsidR="00D24E7C" w:rsidRPr="000D5849" w:rsidRDefault="00E761FF" w:rsidP="00D24E7C">
            <w:pPr>
              <w:pStyle w:val="a6"/>
              <w:spacing w:after="0" w:line="240" w:lineRule="exact"/>
              <w:jc w:val="center"/>
              <w:rPr>
                <w:sz w:val="20"/>
                <w:szCs w:val="20"/>
              </w:rPr>
            </w:pPr>
            <w:r>
              <w:rPr>
                <w:sz w:val="20"/>
                <w:szCs w:val="20"/>
              </w:rPr>
              <w:t>2024</w:t>
            </w:r>
            <w:r w:rsidR="00D24E7C" w:rsidRPr="000D5849">
              <w:rPr>
                <w:sz w:val="20"/>
                <w:szCs w:val="20"/>
              </w:rPr>
              <w:t xml:space="preserve"> год</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Проект бюджета</w:t>
            </w:r>
          </w:p>
          <w:p w:rsidR="00D24E7C" w:rsidRPr="000D5849" w:rsidRDefault="0074289F" w:rsidP="00D24E7C">
            <w:pPr>
              <w:pStyle w:val="a6"/>
              <w:spacing w:after="0" w:line="240" w:lineRule="exact"/>
              <w:jc w:val="center"/>
              <w:rPr>
                <w:sz w:val="20"/>
                <w:szCs w:val="20"/>
              </w:rPr>
            </w:pPr>
            <w:r w:rsidRPr="000D5849">
              <w:rPr>
                <w:sz w:val="20"/>
                <w:szCs w:val="20"/>
              </w:rPr>
              <w:t>2025</w:t>
            </w:r>
            <w:r w:rsidR="00D24E7C" w:rsidRPr="000D5849">
              <w:rPr>
                <w:sz w:val="20"/>
                <w:szCs w:val="20"/>
              </w:rPr>
              <w:t xml:space="preserve"> год</w:t>
            </w:r>
          </w:p>
        </w:tc>
      </w:tr>
      <w:tr w:rsidR="00D24E7C" w:rsidRPr="000D5849" w:rsidTr="00D24E7C">
        <w:tc>
          <w:tcPr>
            <w:tcW w:w="1276" w:type="dxa"/>
          </w:tcPr>
          <w:p w:rsidR="00D24E7C" w:rsidRPr="000D5849" w:rsidRDefault="00D24E7C" w:rsidP="00D24E7C">
            <w:pPr>
              <w:pStyle w:val="a6"/>
              <w:spacing w:after="0" w:line="240" w:lineRule="exact"/>
              <w:jc w:val="both"/>
              <w:rPr>
                <w:sz w:val="20"/>
                <w:szCs w:val="20"/>
              </w:rPr>
            </w:pPr>
            <w:r w:rsidRPr="000D5849">
              <w:rPr>
                <w:sz w:val="20"/>
                <w:szCs w:val="20"/>
              </w:rPr>
              <w:t>Доходы</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7 694,6</w:t>
            </w:r>
          </w:p>
        </w:tc>
        <w:tc>
          <w:tcPr>
            <w:tcW w:w="850" w:type="dxa"/>
          </w:tcPr>
          <w:p w:rsidR="00D24E7C" w:rsidRPr="000D5849" w:rsidRDefault="00D24E7C" w:rsidP="00D24E7C">
            <w:pPr>
              <w:pStyle w:val="a6"/>
              <w:spacing w:after="0" w:line="240" w:lineRule="exact"/>
              <w:jc w:val="center"/>
              <w:rPr>
                <w:sz w:val="20"/>
                <w:szCs w:val="20"/>
              </w:rPr>
            </w:pPr>
            <w:r w:rsidRPr="000D5849">
              <w:rPr>
                <w:sz w:val="20"/>
                <w:szCs w:val="20"/>
              </w:rPr>
              <w:t>8 001,7</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8 977,6</w:t>
            </w:r>
          </w:p>
        </w:tc>
        <w:tc>
          <w:tcPr>
            <w:tcW w:w="850" w:type="dxa"/>
          </w:tcPr>
          <w:p w:rsidR="00D24E7C" w:rsidRPr="000D5849" w:rsidRDefault="00D24E7C" w:rsidP="00D24E7C">
            <w:pPr>
              <w:pStyle w:val="a6"/>
              <w:spacing w:after="0" w:line="240" w:lineRule="exact"/>
              <w:jc w:val="center"/>
              <w:rPr>
                <w:sz w:val="20"/>
                <w:szCs w:val="20"/>
              </w:rPr>
            </w:pPr>
            <w:r w:rsidRPr="000D5849">
              <w:rPr>
                <w:sz w:val="20"/>
                <w:szCs w:val="20"/>
              </w:rPr>
              <w:t>9 801,9</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9779,1</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10 712,3</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12 078,0</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9 633,9</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12 098,8</w:t>
            </w:r>
          </w:p>
        </w:tc>
      </w:tr>
      <w:tr w:rsidR="00D24E7C" w:rsidRPr="000D5849" w:rsidTr="00D24E7C">
        <w:tc>
          <w:tcPr>
            <w:tcW w:w="1276" w:type="dxa"/>
          </w:tcPr>
          <w:p w:rsidR="00D24E7C" w:rsidRPr="000D5849" w:rsidRDefault="00D24E7C" w:rsidP="00D24E7C">
            <w:pPr>
              <w:pStyle w:val="a6"/>
              <w:spacing w:after="0" w:line="240" w:lineRule="exact"/>
              <w:jc w:val="both"/>
              <w:rPr>
                <w:sz w:val="20"/>
                <w:szCs w:val="20"/>
              </w:rPr>
            </w:pPr>
            <w:r w:rsidRPr="000D5849">
              <w:rPr>
                <w:sz w:val="20"/>
                <w:szCs w:val="20"/>
              </w:rPr>
              <w:t>Расходы</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7 694,6</w:t>
            </w:r>
          </w:p>
        </w:tc>
        <w:tc>
          <w:tcPr>
            <w:tcW w:w="850" w:type="dxa"/>
          </w:tcPr>
          <w:p w:rsidR="00D24E7C" w:rsidRPr="000D5849" w:rsidRDefault="00D24E7C" w:rsidP="00D24E7C">
            <w:pPr>
              <w:pStyle w:val="a6"/>
              <w:spacing w:after="0" w:line="240" w:lineRule="exact"/>
              <w:jc w:val="center"/>
              <w:rPr>
                <w:sz w:val="20"/>
                <w:szCs w:val="20"/>
              </w:rPr>
            </w:pPr>
            <w:r w:rsidRPr="000D5849">
              <w:rPr>
                <w:sz w:val="20"/>
                <w:szCs w:val="20"/>
              </w:rPr>
              <w:t>8 001,7</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8 977,6</w:t>
            </w:r>
          </w:p>
        </w:tc>
        <w:tc>
          <w:tcPr>
            <w:tcW w:w="850" w:type="dxa"/>
          </w:tcPr>
          <w:p w:rsidR="00D24E7C" w:rsidRPr="000D5849" w:rsidRDefault="00D24E7C" w:rsidP="00D24E7C">
            <w:pPr>
              <w:pStyle w:val="a6"/>
              <w:spacing w:after="0" w:line="240" w:lineRule="exact"/>
              <w:jc w:val="center"/>
              <w:rPr>
                <w:sz w:val="20"/>
                <w:szCs w:val="20"/>
              </w:rPr>
            </w:pPr>
            <w:r w:rsidRPr="000D5849">
              <w:rPr>
                <w:sz w:val="20"/>
                <w:szCs w:val="20"/>
              </w:rPr>
              <w:t>9 801,9</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9779,1</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10 712,3</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13 422,5</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14 093,8</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13 925,7</w:t>
            </w:r>
          </w:p>
        </w:tc>
      </w:tr>
      <w:tr w:rsidR="00D24E7C" w:rsidRPr="000D5849" w:rsidTr="00D24E7C">
        <w:tc>
          <w:tcPr>
            <w:tcW w:w="1276" w:type="dxa"/>
          </w:tcPr>
          <w:p w:rsidR="00D24E7C" w:rsidRPr="000D5849" w:rsidRDefault="00D24E7C" w:rsidP="00D24E7C">
            <w:pPr>
              <w:pStyle w:val="a6"/>
              <w:spacing w:after="0" w:line="240" w:lineRule="exact"/>
              <w:jc w:val="both"/>
              <w:rPr>
                <w:sz w:val="20"/>
                <w:szCs w:val="20"/>
              </w:rPr>
            </w:pPr>
            <w:r w:rsidRPr="000D5849">
              <w:rPr>
                <w:sz w:val="20"/>
                <w:szCs w:val="20"/>
              </w:rPr>
              <w:t>Дефицит</w:t>
            </w:r>
            <w:proofErr w:type="gramStart"/>
            <w:r w:rsidRPr="000D5849">
              <w:rPr>
                <w:sz w:val="20"/>
                <w:szCs w:val="20"/>
              </w:rPr>
              <w:t xml:space="preserve"> (-) </w:t>
            </w:r>
            <w:proofErr w:type="gramEnd"/>
            <w:r w:rsidRPr="000D5849">
              <w:rPr>
                <w:sz w:val="20"/>
                <w:szCs w:val="20"/>
              </w:rPr>
              <w:t xml:space="preserve">профицит </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х</w:t>
            </w:r>
          </w:p>
        </w:tc>
        <w:tc>
          <w:tcPr>
            <w:tcW w:w="850" w:type="dxa"/>
          </w:tcPr>
          <w:p w:rsidR="00D24E7C" w:rsidRPr="000D5849" w:rsidRDefault="00D24E7C" w:rsidP="00D24E7C">
            <w:pPr>
              <w:pStyle w:val="a6"/>
              <w:spacing w:after="0" w:line="240" w:lineRule="exact"/>
              <w:jc w:val="center"/>
              <w:rPr>
                <w:sz w:val="20"/>
                <w:szCs w:val="20"/>
              </w:rPr>
            </w:pPr>
            <w:r w:rsidRPr="000D5849">
              <w:rPr>
                <w:sz w:val="20"/>
                <w:szCs w:val="20"/>
              </w:rPr>
              <w:t>х</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х</w:t>
            </w:r>
          </w:p>
        </w:tc>
        <w:tc>
          <w:tcPr>
            <w:tcW w:w="850" w:type="dxa"/>
          </w:tcPr>
          <w:p w:rsidR="00D24E7C" w:rsidRPr="000D5849" w:rsidRDefault="00D24E7C" w:rsidP="00D24E7C">
            <w:pPr>
              <w:pStyle w:val="a6"/>
              <w:spacing w:after="0" w:line="240" w:lineRule="exact"/>
              <w:jc w:val="center"/>
              <w:rPr>
                <w:sz w:val="20"/>
                <w:szCs w:val="20"/>
              </w:rPr>
            </w:pPr>
            <w:r w:rsidRPr="000D5849">
              <w:rPr>
                <w:sz w:val="20"/>
                <w:szCs w:val="20"/>
              </w:rPr>
              <w:t>х</w:t>
            </w:r>
          </w:p>
        </w:tc>
        <w:tc>
          <w:tcPr>
            <w:tcW w:w="851" w:type="dxa"/>
          </w:tcPr>
          <w:p w:rsidR="00D24E7C" w:rsidRPr="000D5849" w:rsidRDefault="00D24E7C" w:rsidP="00D24E7C">
            <w:pPr>
              <w:pStyle w:val="a6"/>
              <w:spacing w:after="0" w:line="240" w:lineRule="exact"/>
              <w:jc w:val="center"/>
              <w:rPr>
                <w:sz w:val="20"/>
                <w:szCs w:val="20"/>
              </w:rPr>
            </w:pPr>
            <w:r w:rsidRPr="000D5849">
              <w:rPr>
                <w:sz w:val="20"/>
                <w:szCs w:val="20"/>
              </w:rPr>
              <w:t>х</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х</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- 1 344,5</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-4 459,9</w:t>
            </w:r>
          </w:p>
        </w:tc>
        <w:tc>
          <w:tcPr>
            <w:tcW w:w="992" w:type="dxa"/>
          </w:tcPr>
          <w:p w:rsidR="00D24E7C" w:rsidRPr="000D5849" w:rsidRDefault="00D24E7C" w:rsidP="00D24E7C">
            <w:pPr>
              <w:pStyle w:val="a6"/>
              <w:spacing w:after="0" w:line="240" w:lineRule="exact"/>
              <w:jc w:val="center"/>
              <w:rPr>
                <w:sz w:val="20"/>
                <w:szCs w:val="20"/>
              </w:rPr>
            </w:pPr>
            <w:r w:rsidRPr="000D5849">
              <w:rPr>
                <w:sz w:val="20"/>
                <w:szCs w:val="20"/>
              </w:rPr>
              <w:t>-1 826,9</w:t>
            </w:r>
          </w:p>
        </w:tc>
      </w:tr>
    </w:tbl>
    <w:p w:rsidR="00D24E7C" w:rsidRPr="000D5849" w:rsidRDefault="00D24E7C" w:rsidP="00D24E7C">
      <w:pPr>
        <w:pStyle w:val="a6"/>
        <w:spacing w:before="120" w:after="0"/>
        <w:ind w:firstLine="709"/>
        <w:jc w:val="both"/>
        <w:rPr>
          <w:sz w:val="28"/>
          <w:szCs w:val="28"/>
        </w:rPr>
      </w:pPr>
      <w:r w:rsidRPr="000D5849">
        <w:rPr>
          <w:sz w:val="28"/>
          <w:szCs w:val="28"/>
        </w:rPr>
        <w:t xml:space="preserve">Проект решения о бюджете на 2025 год сформирован с дефицитом в сумме 1 826,9 тыс. рублей. </w:t>
      </w:r>
    </w:p>
    <w:p w:rsidR="00D24E7C" w:rsidRPr="000D5849" w:rsidRDefault="00D24E7C" w:rsidP="00D24E7C">
      <w:pPr>
        <w:pStyle w:val="a6"/>
        <w:spacing w:after="0"/>
        <w:ind w:firstLine="709"/>
        <w:jc w:val="both"/>
        <w:rPr>
          <w:sz w:val="28"/>
          <w:szCs w:val="28"/>
        </w:rPr>
      </w:pPr>
      <w:r w:rsidRPr="000D5849">
        <w:rPr>
          <w:sz w:val="28"/>
          <w:szCs w:val="28"/>
        </w:rPr>
        <w:t>Основные характеристики проекта бюджета на 2</w:t>
      </w:r>
      <w:r w:rsidR="0074289F" w:rsidRPr="000D5849">
        <w:rPr>
          <w:sz w:val="28"/>
          <w:szCs w:val="28"/>
        </w:rPr>
        <w:t>025</w:t>
      </w:r>
      <w:r w:rsidRPr="000D5849">
        <w:rPr>
          <w:sz w:val="28"/>
          <w:szCs w:val="28"/>
        </w:rPr>
        <w:t xml:space="preserve"> год выше</w:t>
      </w:r>
      <w:r w:rsidR="0074289F" w:rsidRPr="000D5849">
        <w:rPr>
          <w:sz w:val="28"/>
          <w:szCs w:val="28"/>
        </w:rPr>
        <w:t xml:space="preserve"> параметров проекта бюджета 2024</w:t>
      </w:r>
      <w:r w:rsidRPr="000D5849">
        <w:rPr>
          <w:sz w:val="28"/>
          <w:szCs w:val="28"/>
        </w:rPr>
        <w:t xml:space="preserve"> года, в среднесрочном периоде наблюдается рост параметров бюджета. Дох</w:t>
      </w:r>
      <w:r w:rsidR="0074289F" w:rsidRPr="000D5849">
        <w:rPr>
          <w:sz w:val="28"/>
          <w:szCs w:val="28"/>
        </w:rPr>
        <w:t>одная часть проекта бюджета 2025</w:t>
      </w:r>
      <w:r w:rsidRPr="000D5849">
        <w:rPr>
          <w:sz w:val="28"/>
          <w:szCs w:val="28"/>
        </w:rPr>
        <w:t xml:space="preserve"> года</w:t>
      </w:r>
      <w:r w:rsidR="0074289F" w:rsidRPr="000D5849">
        <w:rPr>
          <w:sz w:val="28"/>
          <w:szCs w:val="28"/>
        </w:rPr>
        <w:t xml:space="preserve"> выше ожидаемого исполнения 2024</w:t>
      </w:r>
      <w:r w:rsidRPr="000D5849">
        <w:rPr>
          <w:sz w:val="28"/>
          <w:szCs w:val="28"/>
        </w:rPr>
        <w:t xml:space="preserve"> года, расходная часть</w:t>
      </w:r>
      <w:r w:rsidR="0074289F" w:rsidRPr="000D5849">
        <w:rPr>
          <w:sz w:val="28"/>
          <w:szCs w:val="28"/>
        </w:rPr>
        <w:t xml:space="preserve"> ниже ожидаемого </w:t>
      </w:r>
      <w:r w:rsidR="0074289F" w:rsidRPr="000D5849">
        <w:rPr>
          <w:sz w:val="28"/>
          <w:szCs w:val="28"/>
        </w:rPr>
        <w:lastRenderedPageBreak/>
        <w:t>исполнения 2024</w:t>
      </w:r>
      <w:r w:rsidRPr="000D5849">
        <w:rPr>
          <w:sz w:val="28"/>
          <w:szCs w:val="28"/>
        </w:rPr>
        <w:t xml:space="preserve"> года. Муниципалитет реализует сдержанную политику расходования бюджетных ресурсов в целях стабильного исполнения бюджета </w:t>
      </w:r>
      <w:proofErr w:type="spellStart"/>
      <w:r w:rsidRPr="000D5849">
        <w:rPr>
          <w:sz w:val="28"/>
          <w:szCs w:val="28"/>
        </w:rPr>
        <w:t>Трегубовского</w:t>
      </w:r>
      <w:proofErr w:type="spellEnd"/>
      <w:r w:rsidRPr="000D5849">
        <w:rPr>
          <w:sz w:val="28"/>
          <w:szCs w:val="28"/>
        </w:rPr>
        <w:t xml:space="preserve"> сельского поселения.</w:t>
      </w:r>
    </w:p>
    <w:p w:rsidR="00D24E7C" w:rsidRPr="000D5849" w:rsidRDefault="00D24E7C" w:rsidP="00D24E7C">
      <w:pPr>
        <w:pStyle w:val="a6"/>
        <w:spacing w:after="0"/>
        <w:ind w:firstLine="709"/>
        <w:jc w:val="both"/>
        <w:rPr>
          <w:sz w:val="28"/>
          <w:szCs w:val="28"/>
        </w:rPr>
      </w:pPr>
      <w:r w:rsidRPr="000D5849">
        <w:rPr>
          <w:rFonts w:eastAsiaTheme="minorHAnsi"/>
          <w:sz w:val="28"/>
          <w:szCs w:val="28"/>
          <w:lang w:eastAsia="en-US"/>
        </w:rPr>
        <w:t xml:space="preserve">Преимущества, характерные для трехлетнего бюджетного планирования, </w:t>
      </w:r>
      <w:r w:rsidRPr="000D5849">
        <w:rPr>
          <w:sz w:val="28"/>
          <w:szCs w:val="28"/>
        </w:rPr>
        <w:t>к числу которых в первую очередь можно отнести предсказуемость условий, гибкость принятия финансовых решений, наличие резервов, которые на очередном этапе бюджетного планирования позволят предусмотреть расходы, определенные приоритетами развития, по вышеперечисленным факторам, не актуальны для сельского поселения. Целесообразност</w:t>
      </w:r>
      <w:r w:rsidR="0074289F" w:rsidRPr="000D5849">
        <w:rPr>
          <w:sz w:val="28"/>
          <w:szCs w:val="28"/>
        </w:rPr>
        <w:t>ь анализа планового периода 2026-2027</w:t>
      </w:r>
      <w:r w:rsidRPr="000D5849">
        <w:rPr>
          <w:sz w:val="28"/>
          <w:szCs w:val="28"/>
        </w:rPr>
        <w:t xml:space="preserve"> годов отсутствует. </w:t>
      </w:r>
    </w:p>
    <w:p w:rsidR="00D24E7C" w:rsidRPr="000D5849" w:rsidRDefault="00D24E7C" w:rsidP="00D24E7C">
      <w:pPr>
        <w:spacing w:before="120" w:after="120"/>
        <w:jc w:val="center"/>
        <w:rPr>
          <w:sz w:val="28"/>
          <w:szCs w:val="28"/>
        </w:rPr>
      </w:pPr>
      <w:r w:rsidRPr="000D5849">
        <w:rPr>
          <w:b/>
          <w:sz w:val="28"/>
          <w:szCs w:val="28"/>
        </w:rPr>
        <w:t>Доходы проекта бюджета</w:t>
      </w:r>
    </w:p>
    <w:p w:rsidR="00D24E7C" w:rsidRPr="000D5849" w:rsidRDefault="00D24E7C" w:rsidP="00D24E7C">
      <w:pPr>
        <w:pStyle w:val="a6"/>
        <w:spacing w:after="0"/>
        <w:ind w:firstLine="709"/>
        <w:jc w:val="both"/>
        <w:rPr>
          <w:rFonts w:eastAsiaTheme="minorHAnsi"/>
          <w:sz w:val="28"/>
          <w:szCs w:val="28"/>
          <w:lang w:eastAsia="en-US"/>
        </w:rPr>
      </w:pPr>
      <w:r w:rsidRPr="000D5849">
        <w:rPr>
          <w:rFonts w:eastAsiaTheme="minorHAnsi"/>
          <w:sz w:val="28"/>
          <w:szCs w:val="28"/>
          <w:lang w:eastAsia="en-US"/>
        </w:rPr>
        <w:t xml:space="preserve">Основное влияние  на параметры бюджета сельского поселения оказывает федеральный регулятор: основные виды доходов бюджета сельского поселения и полномочия по решению вопросов местного значения определяет федеральное законодательство. Сезонное увеличение численности населения (городских жителей) в населенных пунктах </w:t>
      </w:r>
      <w:proofErr w:type="spellStart"/>
      <w:r w:rsidRPr="000D5849">
        <w:rPr>
          <w:rFonts w:eastAsiaTheme="minorHAnsi"/>
          <w:sz w:val="28"/>
          <w:szCs w:val="28"/>
          <w:lang w:eastAsia="en-US"/>
        </w:rPr>
        <w:t>Трегубовского</w:t>
      </w:r>
      <w:proofErr w:type="spellEnd"/>
      <w:r w:rsidRPr="000D5849">
        <w:rPr>
          <w:rFonts w:eastAsiaTheme="minorHAnsi"/>
          <w:sz w:val="28"/>
          <w:szCs w:val="28"/>
          <w:lang w:eastAsia="en-US"/>
        </w:rPr>
        <w:t xml:space="preserve"> сельского поселения в весенне-летний период не влечет существенного увеличения доходов бюджета: городское население ограниченно участвует в формировании доходов бюджета поселения, оплачивая земельный налог и налог на имущество. НДФЛ, который является одним из источников доходов бюджета сельского поселения, уплачивается организациями по месту их налогового учета. </w:t>
      </w:r>
    </w:p>
    <w:p w:rsidR="00D24E7C" w:rsidRPr="000D5849" w:rsidRDefault="00D24E7C" w:rsidP="00D24E7C">
      <w:pPr>
        <w:pStyle w:val="a6"/>
        <w:spacing w:after="0"/>
        <w:ind w:firstLine="709"/>
        <w:jc w:val="both"/>
        <w:rPr>
          <w:sz w:val="28"/>
          <w:szCs w:val="28"/>
        </w:rPr>
      </w:pPr>
      <w:r w:rsidRPr="000D5849">
        <w:rPr>
          <w:sz w:val="28"/>
          <w:szCs w:val="28"/>
        </w:rPr>
        <w:t xml:space="preserve">В соответствии со статьей 174.1 Бюджетного кодекса доходы бюджета планируются на основе прогноза социально-экономического развития территории в условиях действующего законодательства о налогах и сборах и бюджетного законодательства, а также законов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Доходы бюджета поселения составляют собственные налоговые и неналоговые доходы и безвозмездные поступления от других бюджетов бюджетной системы РФ. </w:t>
      </w:r>
    </w:p>
    <w:p w:rsidR="00A9489C" w:rsidRPr="000D5849" w:rsidRDefault="00D24E7C" w:rsidP="00D24E7C">
      <w:pPr>
        <w:ind w:firstLine="709"/>
        <w:jc w:val="both"/>
        <w:rPr>
          <w:sz w:val="28"/>
          <w:szCs w:val="28"/>
        </w:rPr>
      </w:pPr>
      <w:r w:rsidRPr="000D5849">
        <w:rPr>
          <w:sz w:val="28"/>
          <w:szCs w:val="28"/>
        </w:rPr>
        <w:t xml:space="preserve">Показатели налоговых и неналоговых доходов бюджета </w:t>
      </w:r>
      <w:proofErr w:type="spellStart"/>
      <w:r w:rsidRPr="000D5849">
        <w:rPr>
          <w:sz w:val="28"/>
          <w:szCs w:val="28"/>
        </w:rPr>
        <w:t>Трегубовского</w:t>
      </w:r>
      <w:proofErr w:type="spellEnd"/>
      <w:r w:rsidRPr="000D5849">
        <w:rPr>
          <w:sz w:val="28"/>
          <w:szCs w:val="28"/>
        </w:rPr>
        <w:t xml:space="preserve"> сельского поселения  представлены в Таблице 1 Приложения к настоящему Заключению. </w:t>
      </w:r>
      <w:r w:rsidRPr="000D5849">
        <w:rPr>
          <w:rFonts w:eastAsiaTheme="minorHAnsi"/>
          <w:sz w:val="28"/>
          <w:szCs w:val="28"/>
          <w:lang w:eastAsia="en-US"/>
        </w:rPr>
        <w:t>О</w:t>
      </w:r>
      <w:r w:rsidRPr="000D5849">
        <w:rPr>
          <w:sz w:val="28"/>
          <w:szCs w:val="28"/>
        </w:rPr>
        <w:t>бъем собственных доходов прогнозируется с  увеличени</w:t>
      </w:r>
      <w:r w:rsidR="00145902" w:rsidRPr="000D5849">
        <w:rPr>
          <w:sz w:val="28"/>
          <w:szCs w:val="28"/>
        </w:rPr>
        <w:t>ем к ожидаемому исполнению 2024</w:t>
      </w:r>
      <w:r w:rsidR="00A9489C" w:rsidRPr="000D5849">
        <w:rPr>
          <w:sz w:val="28"/>
          <w:szCs w:val="28"/>
        </w:rPr>
        <w:t xml:space="preserve"> </w:t>
      </w:r>
      <w:r w:rsidRPr="000D5849">
        <w:rPr>
          <w:sz w:val="28"/>
          <w:szCs w:val="28"/>
        </w:rPr>
        <w:t>года. Структура доходов изменилась, в доходах проекта</w:t>
      </w:r>
      <w:r w:rsidR="00145902" w:rsidRPr="000D5849">
        <w:rPr>
          <w:sz w:val="28"/>
          <w:szCs w:val="28"/>
        </w:rPr>
        <w:t xml:space="preserve"> бюджета на 2025</w:t>
      </w:r>
      <w:r w:rsidRPr="000D5849">
        <w:rPr>
          <w:sz w:val="28"/>
          <w:szCs w:val="28"/>
        </w:rPr>
        <w:t xml:space="preserve"> год </w:t>
      </w:r>
      <w:r w:rsidR="00145902" w:rsidRPr="000D5849">
        <w:rPr>
          <w:sz w:val="28"/>
          <w:szCs w:val="28"/>
        </w:rPr>
        <w:t>запланирована</w:t>
      </w:r>
      <w:r w:rsidRPr="000D5849">
        <w:rPr>
          <w:sz w:val="28"/>
          <w:szCs w:val="28"/>
        </w:rPr>
        <w:t xml:space="preserve"> дотация на выравнивание бюджетной обеспеченности. </w:t>
      </w:r>
    </w:p>
    <w:p w:rsidR="00D24E7C" w:rsidRPr="000D5849" w:rsidRDefault="00D24E7C" w:rsidP="00D24E7C">
      <w:pPr>
        <w:ind w:firstLine="709"/>
        <w:jc w:val="both"/>
        <w:rPr>
          <w:sz w:val="28"/>
          <w:szCs w:val="28"/>
        </w:rPr>
      </w:pPr>
      <w:r w:rsidRPr="000D5849">
        <w:rPr>
          <w:sz w:val="28"/>
          <w:szCs w:val="28"/>
        </w:rPr>
        <w:t xml:space="preserve">Основной доходный источник в проекте бюджета </w:t>
      </w:r>
      <w:proofErr w:type="spellStart"/>
      <w:r w:rsidRPr="000D5849">
        <w:rPr>
          <w:sz w:val="28"/>
          <w:szCs w:val="28"/>
        </w:rPr>
        <w:t>Трегубовского</w:t>
      </w:r>
      <w:proofErr w:type="spellEnd"/>
      <w:r w:rsidR="00145902" w:rsidRPr="000D5849">
        <w:rPr>
          <w:sz w:val="28"/>
          <w:szCs w:val="28"/>
        </w:rPr>
        <w:t xml:space="preserve"> сельского поселения на 2025</w:t>
      </w:r>
      <w:r w:rsidRPr="000D5849">
        <w:rPr>
          <w:sz w:val="28"/>
          <w:szCs w:val="28"/>
        </w:rPr>
        <w:t xml:space="preserve"> год – это земельный налог в сумме </w:t>
      </w:r>
      <w:r w:rsidR="00145902" w:rsidRPr="000D5849">
        <w:rPr>
          <w:sz w:val="28"/>
          <w:szCs w:val="28"/>
        </w:rPr>
        <w:t>5 315,0</w:t>
      </w:r>
      <w:r w:rsidRPr="000D5849">
        <w:rPr>
          <w:sz w:val="28"/>
          <w:szCs w:val="28"/>
        </w:rPr>
        <w:t xml:space="preserve"> тыс. </w:t>
      </w:r>
      <w:r w:rsidR="00145902" w:rsidRPr="000D5849">
        <w:rPr>
          <w:sz w:val="28"/>
          <w:szCs w:val="28"/>
        </w:rPr>
        <w:t>рублей, его доля составляет 57,7</w:t>
      </w:r>
      <w:r w:rsidRPr="000D5849">
        <w:rPr>
          <w:sz w:val="28"/>
          <w:szCs w:val="28"/>
        </w:rPr>
        <w:t xml:space="preserve"> процентов в собственных доходах.  </w:t>
      </w:r>
    </w:p>
    <w:p w:rsidR="00D24E7C" w:rsidRPr="000D5849" w:rsidRDefault="00D24E7C" w:rsidP="00D24E7C">
      <w:pPr>
        <w:pStyle w:val="ConsPlusNormal"/>
        <w:ind w:firstLine="539"/>
        <w:jc w:val="both"/>
      </w:pPr>
      <w:r w:rsidRPr="000D5849">
        <w:tab/>
        <w:t xml:space="preserve">Администрация </w:t>
      </w:r>
      <w:proofErr w:type="spellStart"/>
      <w:r w:rsidRPr="000D5849">
        <w:t>Трегубовского</w:t>
      </w:r>
      <w:proofErr w:type="spellEnd"/>
      <w:r w:rsidRPr="000D5849">
        <w:t xml:space="preserve"> сельского поселения не наделена бюджетными полномочиями главного администратора доходов по налоговой группе доходов. Показатели налоговых доходов доведены до местной администрации комитетом финансов Администрации </w:t>
      </w:r>
      <w:proofErr w:type="spellStart"/>
      <w:r w:rsidRPr="000D5849">
        <w:t>Чудовского</w:t>
      </w:r>
      <w:proofErr w:type="spellEnd"/>
      <w:r w:rsidRPr="000D5849">
        <w:t xml:space="preserve"> муниципального района путем передачи данных, представленных главным </w:t>
      </w:r>
      <w:r w:rsidRPr="000D5849">
        <w:lastRenderedPageBreak/>
        <w:t>администратором налоговых доходов УФНС России по Новгородской области. Пока</w:t>
      </w:r>
      <w:r w:rsidR="00145902" w:rsidRPr="000D5849">
        <w:t>затели налоговых доходов на 2025</w:t>
      </w:r>
      <w:r w:rsidRPr="000D5849">
        <w:t xml:space="preserve"> год спрогнозированы с</w:t>
      </w:r>
      <w:r w:rsidR="00145902" w:rsidRPr="000D5849">
        <w:t>о снижением к уровню 2024</w:t>
      </w:r>
      <w:r w:rsidRPr="000D5849">
        <w:t xml:space="preserve"> года. Представленные показатели слабо информативны, не содержат расчетов и обоснований. </w:t>
      </w:r>
    </w:p>
    <w:p w:rsidR="00D24E7C" w:rsidRPr="000D5849" w:rsidRDefault="00D24E7C" w:rsidP="00D24E7C">
      <w:pPr>
        <w:pStyle w:val="ConsPlusNormal"/>
        <w:ind w:firstLine="539"/>
        <w:jc w:val="both"/>
      </w:pPr>
      <w:r w:rsidRPr="000D5849">
        <w:tab/>
        <w:t xml:space="preserve">Показатели плановых назначений по неналоговым доходам подтверждены  расчетами, произведенными специалистами Администрации </w:t>
      </w:r>
      <w:proofErr w:type="spellStart"/>
      <w:r w:rsidRPr="000D5849">
        <w:t>Трегубовского</w:t>
      </w:r>
      <w:proofErr w:type="spellEnd"/>
      <w:r w:rsidRPr="000D5849">
        <w:t xml:space="preserve"> сельского поселения. </w:t>
      </w:r>
    </w:p>
    <w:p w:rsidR="00D24E7C" w:rsidRPr="000D5849" w:rsidRDefault="00D24E7C" w:rsidP="00D24E7C">
      <w:pPr>
        <w:pStyle w:val="ConsPlusNormal"/>
        <w:ind w:firstLine="539"/>
        <w:jc w:val="both"/>
      </w:pPr>
      <w:r w:rsidRPr="000D5849">
        <w:tab/>
        <w:t>Прогнозируемые поступ</w:t>
      </w:r>
      <w:r w:rsidR="004C4E0D" w:rsidRPr="000D5849">
        <w:t>ления по НДФЛ запланированы ниже</w:t>
      </w:r>
      <w:r w:rsidRPr="000D5849">
        <w:t xml:space="preserve"> ожидае</w:t>
      </w:r>
      <w:r w:rsidR="004C4E0D" w:rsidRPr="000D5849">
        <w:t xml:space="preserve">мого исполнения 2024 года на сумму </w:t>
      </w:r>
      <w:r w:rsidRPr="000D5849">
        <w:t>4</w:t>
      </w:r>
      <w:r w:rsidR="004C4E0D" w:rsidRPr="000D5849">
        <w:t>8</w:t>
      </w:r>
      <w:r w:rsidRPr="000D5849">
        <w:t>,4 тыс. рублей. Показатель сформирован исхо</w:t>
      </w:r>
      <w:r w:rsidR="004C4E0D" w:rsidRPr="000D5849">
        <w:t>дя из ожидаемого исполнения 2024</w:t>
      </w:r>
      <w:r w:rsidRPr="000D5849">
        <w:t xml:space="preserve"> года и анализа рынка труда.</w:t>
      </w:r>
    </w:p>
    <w:p w:rsidR="00D24E7C" w:rsidRPr="000D5849" w:rsidRDefault="00D24E7C" w:rsidP="00D24E7C">
      <w:pPr>
        <w:pStyle w:val="ConsPlusNormal"/>
        <w:ind w:firstLine="539"/>
        <w:jc w:val="both"/>
      </w:pPr>
      <w:r w:rsidRPr="000D5849">
        <w:tab/>
        <w:t>Прогнозируемые поступления земельного налога выше ожидаемого исполнени</w:t>
      </w:r>
      <w:r w:rsidR="004C4E0D" w:rsidRPr="000D5849">
        <w:t>я текущего года на сумму 452,3</w:t>
      </w:r>
      <w:r w:rsidRPr="000D5849">
        <w:t xml:space="preserve"> тыс. рублей, что указывает на проведение работы местной администрацией по вовлечению в оборот свободных земель </w:t>
      </w:r>
      <w:proofErr w:type="spellStart"/>
      <w:r w:rsidRPr="000D5849">
        <w:t>Трегубовского</w:t>
      </w:r>
      <w:proofErr w:type="spellEnd"/>
      <w:r w:rsidRPr="000D5849">
        <w:t xml:space="preserve"> сельского поселения. Прогнозируемые поступления по налогу на имущество физических</w:t>
      </w:r>
      <w:r w:rsidR="004C4E0D" w:rsidRPr="000D5849">
        <w:t xml:space="preserve"> лиц  запланированы с ростом 65,0</w:t>
      </w:r>
      <w:r w:rsidRPr="000D5849">
        <w:t xml:space="preserve"> тыс. рублей к ожидаемому исп</w:t>
      </w:r>
      <w:r w:rsidR="004C4E0D" w:rsidRPr="000D5849">
        <w:t>олнению 2024</w:t>
      </w:r>
      <w:r w:rsidRPr="000D5849">
        <w:t xml:space="preserve"> года. Расчет показател</w:t>
      </w:r>
      <w:r w:rsidR="004C4E0D" w:rsidRPr="000D5849">
        <w:t xml:space="preserve">ей произведен с учетом </w:t>
      </w:r>
      <w:r w:rsidRPr="000D5849">
        <w:t xml:space="preserve"> ставок и льгот данных доходных источников.</w:t>
      </w:r>
    </w:p>
    <w:p w:rsidR="00D24E7C" w:rsidRPr="000D5849" w:rsidRDefault="00D24E7C" w:rsidP="00D24E7C">
      <w:pPr>
        <w:pStyle w:val="ConsPlusNormal"/>
        <w:ind w:firstLine="539"/>
        <w:jc w:val="both"/>
      </w:pPr>
      <w:r w:rsidRPr="000D5849">
        <w:tab/>
        <w:t xml:space="preserve">Администрация </w:t>
      </w:r>
      <w:proofErr w:type="spellStart"/>
      <w:r w:rsidRPr="000D5849">
        <w:t>Трегубовского</w:t>
      </w:r>
      <w:proofErr w:type="spellEnd"/>
      <w:r w:rsidRPr="000D5849">
        <w:t xml:space="preserve"> сельского поселения наделена бюджетными полномочиями главного администратора доходов по неналоговой группе доходов. </w:t>
      </w:r>
      <w:r w:rsidRPr="000D5849">
        <w:tab/>
        <w:t>Прогнозируемые поступления доходов от сдачи в аренду муниципального имущества  прогнозируются в соответствии с заключенными договорами ар</w:t>
      </w:r>
      <w:r w:rsidR="004C4E0D" w:rsidRPr="000D5849">
        <w:t xml:space="preserve">енды. Прогнозный показатель 2025 года  (28,5 тыс. рублей), что </w:t>
      </w:r>
      <w:r w:rsidRPr="000D5849">
        <w:t>ниже аналогичног</w:t>
      </w:r>
      <w:r w:rsidR="004C4E0D" w:rsidRPr="000D5849">
        <w:t>о показателя прошлого года (34,1</w:t>
      </w:r>
      <w:r w:rsidRPr="000D5849">
        <w:t xml:space="preserve"> тыс. рублей) по причине отказа арендаторов от права аренды.</w:t>
      </w:r>
    </w:p>
    <w:p w:rsidR="00D24E7C" w:rsidRPr="000D5849" w:rsidRDefault="00D24E7C" w:rsidP="00D24E7C">
      <w:pPr>
        <w:pStyle w:val="ConsPlusNormal"/>
        <w:ind w:firstLine="539"/>
        <w:jc w:val="both"/>
      </w:pPr>
      <w:r w:rsidRPr="000D5849">
        <w:tab/>
        <w:t>Прогнозный план приватизации муниципального имущества не разработан и не утвержден по причине  отсутствия муниципального имущества, подлежащего приватизации. Проектом бюджета доходный источник от реализации имущества не запланирован.</w:t>
      </w:r>
    </w:p>
    <w:p w:rsidR="00D24E7C" w:rsidRPr="000D5849" w:rsidRDefault="00D24E7C" w:rsidP="00D24E7C">
      <w:pPr>
        <w:pStyle w:val="ConsPlusNormal"/>
        <w:ind w:firstLine="539"/>
        <w:jc w:val="both"/>
      </w:pPr>
      <w:r w:rsidRPr="000D5849">
        <w:tab/>
        <w:t xml:space="preserve">Прогноз по неналоговым доходам реалистичен. </w:t>
      </w:r>
    </w:p>
    <w:p w:rsidR="00D24E7C" w:rsidRPr="000D5849" w:rsidRDefault="00D24E7C" w:rsidP="00D24E7C">
      <w:pPr>
        <w:pStyle w:val="ConsPlusNormal"/>
        <w:spacing w:after="120"/>
        <w:ind w:firstLine="539"/>
        <w:jc w:val="both"/>
      </w:pPr>
      <w:r w:rsidRPr="000D5849">
        <w:tab/>
        <w:t xml:space="preserve">Проектом доходной части бюджета предусмотрено получение </w:t>
      </w:r>
      <w:r w:rsidR="004C4E0D" w:rsidRPr="000D5849">
        <w:t>в 2025</w:t>
      </w:r>
      <w:r w:rsidRPr="000D5849">
        <w:t xml:space="preserve"> году безвозмездных поступлений от других бюджетов бюджетной системы Российской Федерации, сведения о которых представлены в таблице:</w:t>
      </w:r>
    </w:p>
    <w:tbl>
      <w:tblPr>
        <w:tblStyle w:val="a8"/>
        <w:tblW w:w="0" w:type="auto"/>
        <w:tblLook w:val="04A0" w:firstRow="1" w:lastRow="0" w:firstColumn="1" w:lastColumn="0" w:noHBand="0" w:noVBand="1"/>
      </w:tblPr>
      <w:tblGrid>
        <w:gridCol w:w="7621"/>
        <w:gridCol w:w="2233"/>
      </w:tblGrid>
      <w:tr w:rsidR="00D24E7C" w:rsidRPr="000D5849" w:rsidTr="00D24E7C">
        <w:tc>
          <w:tcPr>
            <w:tcW w:w="7621" w:type="dxa"/>
          </w:tcPr>
          <w:p w:rsidR="00D24E7C" w:rsidRPr="000D5849" w:rsidRDefault="00D24E7C" w:rsidP="00D24E7C">
            <w:pPr>
              <w:pStyle w:val="ConsPlusNormal"/>
              <w:jc w:val="center"/>
              <w:rPr>
                <w:sz w:val="24"/>
                <w:szCs w:val="24"/>
              </w:rPr>
            </w:pPr>
            <w:r w:rsidRPr="000D5849">
              <w:rPr>
                <w:sz w:val="24"/>
                <w:szCs w:val="24"/>
              </w:rPr>
              <w:t>Безвозмездные поступления</w:t>
            </w:r>
          </w:p>
        </w:tc>
        <w:tc>
          <w:tcPr>
            <w:tcW w:w="2233" w:type="dxa"/>
          </w:tcPr>
          <w:p w:rsidR="00D24E7C" w:rsidRPr="000D5849" w:rsidRDefault="00D24E7C" w:rsidP="00D24E7C">
            <w:pPr>
              <w:pStyle w:val="ConsPlusNormal"/>
              <w:jc w:val="center"/>
              <w:rPr>
                <w:sz w:val="24"/>
                <w:szCs w:val="24"/>
              </w:rPr>
            </w:pPr>
            <w:r w:rsidRPr="000D5849">
              <w:rPr>
                <w:sz w:val="24"/>
                <w:szCs w:val="24"/>
              </w:rPr>
              <w:t xml:space="preserve">Сумма, </w:t>
            </w:r>
          </w:p>
          <w:p w:rsidR="00D24E7C" w:rsidRPr="000D5849" w:rsidRDefault="00D24E7C" w:rsidP="00D24E7C">
            <w:pPr>
              <w:pStyle w:val="ConsPlusNormal"/>
              <w:jc w:val="center"/>
              <w:rPr>
                <w:sz w:val="24"/>
                <w:szCs w:val="24"/>
              </w:rPr>
            </w:pPr>
            <w:r w:rsidRPr="000D5849">
              <w:rPr>
                <w:sz w:val="24"/>
                <w:szCs w:val="24"/>
              </w:rPr>
              <w:t>тыс. рублей</w:t>
            </w:r>
          </w:p>
        </w:tc>
      </w:tr>
      <w:tr w:rsidR="00D24E7C" w:rsidRPr="000D5849" w:rsidTr="00D24E7C">
        <w:tc>
          <w:tcPr>
            <w:tcW w:w="7621" w:type="dxa"/>
          </w:tcPr>
          <w:p w:rsidR="00D24E7C" w:rsidRPr="000D5849" w:rsidRDefault="00D24E7C" w:rsidP="00D24E7C">
            <w:pPr>
              <w:pStyle w:val="ConsPlusNormal"/>
              <w:jc w:val="both"/>
              <w:rPr>
                <w:sz w:val="24"/>
                <w:szCs w:val="24"/>
              </w:rPr>
            </w:pPr>
            <w:r w:rsidRPr="000D5849">
              <w:rPr>
                <w:sz w:val="24"/>
                <w:szCs w:val="24"/>
              </w:rPr>
              <w:t>Дотации</w:t>
            </w:r>
            <w:r w:rsidRPr="000D5849">
              <w:rPr>
                <w:rStyle w:val="af2"/>
                <w:sz w:val="24"/>
                <w:szCs w:val="24"/>
              </w:rPr>
              <w:footnoteReference w:id="2"/>
            </w:r>
            <w:r w:rsidRPr="000D5849">
              <w:rPr>
                <w:sz w:val="24"/>
                <w:szCs w:val="24"/>
              </w:rPr>
              <w:t xml:space="preserve"> бюджетам сельских поселений на выравнивание бюджетной обеспеченности из бюджета субъекта Российской Федерации</w:t>
            </w:r>
          </w:p>
        </w:tc>
        <w:tc>
          <w:tcPr>
            <w:tcW w:w="2233" w:type="dxa"/>
          </w:tcPr>
          <w:p w:rsidR="00D24E7C" w:rsidRPr="000D5849" w:rsidRDefault="004C4E0D" w:rsidP="00D24E7C">
            <w:pPr>
              <w:pStyle w:val="ConsPlusNormal"/>
              <w:jc w:val="both"/>
              <w:rPr>
                <w:sz w:val="24"/>
                <w:szCs w:val="24"/>
              </w:rPr>
            </w:pPr>
            <w:r w:rsidRPr="000D5849">
              <w:rPr>
                <w:sz w:val="24"/>
                <w:szCs w:val="24"/>
              </w:rPr>
              <w:t>1 825,8</w:t>
            </w:r>
          </w:p>
        </w:tc>
      </w:tr>
      <w:tr w:rsidR="00D24E7C" w:rsidRPr="000D5849" w:rsidTr="00D24E7C">
        <w:tc>
          <w:tcPr>
            <w:tcW w:w="7621" w:type="dxa"/>
          </w:tcPr>
          <w:p w:rsidR="00D24E7C" w:rsidRPr="000D5849" w:rsidRDefault="00D24E7C" w:rsidP="00D24E7C">
            <w:pPr>
              <w:pStyle w:val="ConsPlusNormal"/>
              <w:jc w:val="both"/>
              <w:rPr>
                <w:sz w:val="24"/>
                <w:szCs w:val="24"/>
              </w:rPr>
            </w:pPr>
            <w:r w:rsidRPr="000D5849">
              <w:rPr>
                <w:sz w:val="24"/>
                <w:szCs w:val="24"/>
              </w:rPr>
              <w:t>Субсидии бюджетам бюджетной системы Российской федерации (межбюджетные субсидии)</w:t>
            </w:r>
          </w:p>
        </w:tc>
        <w:tc>
          <w:tcPr>
            <w:tcW w:w="2233" w:type="dxa"/>
          </w:tcPr>
          <w:p w:rsidR="00D24E7C" w:rsidRPr="000D5849" w:rsidRDefault="004C4E0D" w:rsidP="00D24E7C">
            <w:pPr>
              <w:pStyle w:val="ConsPlusNormal"/>
              <w:jc w:val="both"/>
              <w:rPr>
                <w:sz w:val="24"/>
                <w:szCs w:val="24"/>
              </w:rPr>
            </w:pPr>
            <w:r w:rsidRPr="000D5849">
              <w:rPr>
                <w:sz w:val="24"/>
                <w:szCs w:val="24"/>
              </w:rPr>
              <w:t>2 279,0</w:t>
            </w:r>
          </w:p>
        </w:tc>
      </w:tr>
      <w:tr w:rsidR="00D24E7C" w:rsidRPr="000D5849" w:rsidTr="00D24E7C">
        <w:tc>
          <w:tcPr>
            <w:tcW w:w="7621" w:type="dxa"/>
          </w:tcPr>
          <w:p w:rsidR="00D24E7C" w:rsidRPr="000D5849" w:rsidRDefault="00D24E7C" w:rsidP="00D24E7C">
            <w:pPr>
              <w:pStyle w:val="ConsPlusNormal"/>
              <w:jc w:val="both"/>
              <w:rPr>
                <w:sz w:val="24"/>
                <w:szCs w:val="24"/>
              </w:rPr>
            </w:pPr>
            <w:r w:rsidRPr="000D5849">
              <w:rPr>
                <w:sz w:val="24"/>
                <w:szCs w:val="24"/>
              </w:rPr>
              <w:t>Субвенции</w:t>
            </w:r>
            <w:r w:rsidRPr="000D5849">
              <w:rPr>
                <w:rStyle w:val="af2"/>
                <w:sz w:val="24"/>
                <w:szCs w:val="24"/>
              </w:rPr>
              <w:footnoteReference w:id="3"/>
            </w:r>
            <w:r w:rsidRPr="000D5849">
              <w:rPr>
                <w:sz w:val="24"/>
                <w:szCs w:val="24"/>
              </w:rPr>
              <w:t xml:space="preserve"> бюджетам бюджетной системы Российской Федерации</w:t>
            </w:r>
          </w:p>
        </w:tc>
        <w:tc>
          <w:tcPr>
            <w:tcW w:w="2233" w:type="dxa"/>
          </w:tcPr>
          <w:p w:rsidR="00D24E7C" w:rsidRPr="000D5849" w:rsidRDefault="004C4E0D" w:rsidP="00D24E7C">
            <w:pPr>
              <w:pStyle w:val="ConsPlusNormal"/>
              <w:jc w:val="both"/>
              <w:rPr>
                <w:sz w:val="24"/>
                <w:szCs w:val="24"/>
              </w:rPr>
            </w:pPr>
            <w:r w:rsidRPr="000D5849">
              <w:rPr>
                <w:sz w:val="24"/>
                <w:szCs w:val="24"/>
              </w:rPr>
              <w:t>323,3</w:t>
            </w:r>
          </w:p>
        </w:tc>
      </w:tr>
      <w:tr w:rsidR="00D24E7C" w:rsidRPr="000D5849" w:rsidTr="00D24E7C">
        <w:tc>
          <w:tcPr>
            <w:tcW w:w="7621" w:type="dxa"/>
          </w:tcPr>
          <w:p w:rsidR="00D24E7C" w:rsidRPr="000D5849" w:rsidRDefault="00D24E7C" w:rsidP="00D24E7C">
            <w:pPr>
              <w:pStyle w:val="ConsPlusNormal"/>
              <w:jc w:val="both"/>
              <w:rPr>
                <w:sz w:val="24"/>
                <w:szCs w:val="24"/>
              </w:rPr>
            </w:pPr>
            <w:r w:rsidRPr="000D5849">
              <w:rPr>
                <w:sz w:val="24"/>
                <w:szCs w:val="24"/>
              </w:rPr>
              <w:lastRenderedPageBreak/>
              <w:t>Иные межбюджетные трансферты</w:t>
            </w:r>
          </w:p>
        </w:tc>
        <w:tc>
          <w:tcPr>
            <w:tcW w:w="2233" w:type="dxa"/>
          </w:tcPr>
          <w:p w:rsidR="00D24E7C" w:rsidRPr="000D5849" w:rsidRDefault="004C4E0D" w:rsidP="00D24E7C">
            <w:pPr>
              <w:pStyle w:val="ConsPlusNormal"/>
              <w:jc w:val="both"/>
              <w:rPr>
                <w:sz w:val="24"/>
                <w:szCs w:val="24"/>
              </w:rPr>
            </w:pPr>
            <w:r w:rsidRPr="000D5849">
              <w:rPr>
                <w:sz w:val="24"/>
                <w:szCs w:val="24"/>
              </w:rPr>
              <w:t>288,8</w:t>
            </w:r>
          </w:p>
        </w:tc>
      </w:tr>
      <w:tr w:rsidR="00D24E7C" w:rsidRPr="000D5849" w:rsidTr="00D24E7C">
        <w:tc>
          <w:tcPr>
            <w:tcW w:w="7621" w:type="dxa"/>
          </w:tcPr>
          <w:p w:rsidR="00D24E7C" w:rsidRPr="000D5849" w:rsidRDefault="00D24E7C" w:rsidP="00D24E7C">
            <w:pPr>
              <w:pStyle w:val="ConsPlusNormal"/>
              <w:jc w:val="both"/>
              <w:rPr>
                <w:b/>
                <w:sz w:val="24"/>
                <w:szCs w:val="24"/>
              </w:rPr>
            </w:pPr>
            <w:r w:rsidRPr="000D5849">
              <w:rPr>
                <w:b/>
                <w:sz w:val="24"/>
                <w:szCs w:val="24"/>
              </w:rPr>
              <w:t xml:space="preserve">Итого </w:t>
            </w:r>
          </w:p>
        </w:tc>
        <w:tc>
          <w:tcPr>
            <w:tcW w:w="2233" w:type="dxa"/>
          </w:tcPr>
          <w:p w:rsidR="00D24E7C" w:rsidRPr="000D5849" w:rsidRDefault="004C4E0D" w:rsidP="00D24E7C">
            <w:pPr>
              <w:pStyle w:val="ConsPlusNormal"/>
              <w:jc w:val="both"/>
              <w:rPr>
                <w:b/>
                <w:sz w:val="24"/>
                <w:szCs w:val="24"/>
              </w:rPr>
            </w:pPr>
            <w:r w:rsidRPr="000D5849">
              <w:rPr>
                <w:b/>
                <w:sz w:val="24"/>
                <w:szCs w:val="24"/>
              </w:rPr>
              <w:t>4 716,9</w:t>
            </w:r>
          </w:p>
        </w:tc>
      </w:tr>
    </w:tbl>
    <w:p w:rsidR="00D24E7C" w:rsidRPr="000D5849" w:rsidRDefault="00D24E7C" w:rsidP="00D24E7C">
      <w:pPr>
        <w:pStyle w:val="ConsPlusNormal"/>
        <w:spacing w:before="120"/>
        <w:ind w:firstLine="539"/>
        <w:jc w:val="both"/>
      </w:pPr>
      <w:r w:rsidRPr="000D5849">
        <w:tab/>
        <w:t xml:space="preserve">Доля безвозмездных поступлений в доходах проекта бюджета </w:t>
      </w:r>
      <w:proofErr w:type="spellStart"/>
      <w:r w:rsidRPr="000D5849">
        <w:t>Трегубовс</w:t>
      </w:r>
      <w:r w:rsidR="004C4E0D" w:rsidRPr="000D5849">
        <w:t>кого</w:t>
      </w:r>
      <w:proofErr w:type="spellEnd"/>
      <w:r w:rsidR="004C4E0D" w:rsidRPr="000D5849">
        <w:t xml:space="preserve"> сельского поселения на 2025</w:t>
      </w:r>
      <w:r w:rsidR="00F565DF" w:rsidRPr="000D5849">
        <w:t xml:space="preserve"> год составляет 39,0 процентов. </w:t>
      </w:r>
    </w:p>
    <w:p w:rsidR="00D24E7C" w:rsidRPr="000D5849" w:rsidRDefault="00D24E7C" w:rsidP="00D24E7C">
      <w:pPr>
        <w:pStyle w:val="ConsPlusNormal"/>
        <w:ind w:firstLine="539"/>
        <w:jc w:val="both"/>
      </w:pPr>
      <w:r w:rsidRPr="000D5849">
        <w:tab/>
        <w:t xml:space="preserve">Показатели планируемых собственных доходов сельских поселений </w:t>
      </w:r>
      <w:proofErr w:type="spellStart"/>
      <w:r w:rsidRPr="000D5849">
        <w:t>Чудовского</w:t>
      </w:r>
      <w:proofErr w:type="spellEnd"/>
      <w:r w:rsidRPr="000D5849">
        <w:t xml:space="preserve"> </w:t>
      </w:r>
      <w:r w:rsidR="00F565DF" w:rsidRPr="000D5849">
        <w:t>муниципального района в 2025</w:t>
      </w:r>
      <w:r w:rsidRPr="000D5849">
        <w:t xml:space="preserve"> году представлены в Таблице 2, 4 Приложения к настоящему Заключению. Показатели расчетной бюджетной обеспеченности сельских поселений </w:t>
      </w:r>
      <w:proofErr w:type="spellStart"/>
      <w:r w:rsidRPr="000D5849">
        <w:t>Чудовского</w:t>
      </w:r>
      <w:proofErr w:type="spellEnd"/>
      <w:r w:rsidRPr="000D5849">
        <w:t xml:space="preserve"> муниципального района представлены в Таблице 3 Приложения к настоящему Заключению.</w:t>
      </w:r>
    </w:p>
    <w:p w:rsidR="00D24E7C" w:rsidRPr="00944437" w:rsidRDefault="00D24E7C" w:rsidP="00D24E7C">
      <w:pPr>
        <w:pStyle w:val="ConsPlusNormal"/>
        <w:ind w:firstLine="539"/>
        <w:jc w:val="both"/>
      </w:pPr>
      <w:r w:rsidRPr="000D5849">
        <w:tab/>
        <w:t xml:space="preserve">Анализ доходов и расчетной бюджетной обеспеченности сельских поселений </w:t>
      </w:r>
      <w:proofErr w:type="spellStart"/>
      <w:r w:rsidRPr="000D5849">
        <w:t>Чудовского</w:t>
      </w:r>
      <w:proofErr w:type="spellEnd"/>
      <w:r w:rsidRPr="000D5849">
        <w:t xml:space="preserve"> муниципального района установил:</w:t>
      </w:r>
    </w:p>
    <w:p w:rsidR="00D24E7C" w:rsidRDefault="00D24E7C" w:rsidP="00D24E7C">
      <w:pPr>
        <w:pStyle w:val="ConsPlusNormal"/>
        <w:ind w:firstLine="709"/>
        <w:jc w:val="both"/>
      </w:pPr>
      <w:r w:rsidRPr="00220752">
        <w:t xml:space="preserve">Показатель собственных доходов бюджета </w:t>
      </w:r>
      <w:proofErr w:type="spellStart"/>
      <w:r w:rsidRPr="00220752">
        <w:t>Трегубовского</w:t>
      </w:r>
      <w:proofErr w:type="spellEnd"/>
      <w:r w:rsidRPr="00220752">
        <w:t xml:space="preserve"> сельского поселения в расчете на одного жителя продолжает </w:t>
      </w:r>
      <w:r w:rsidR="00220752" w:rsidRPr="00220752">
        <w:t>оставаться самым высоким (8 993</w:t>
      </w:r>
      <w:r w:rsidRPr="00220752">
        <w:t xml:space="preserve"> рубля) среди сельских поселений </w:t>
      </w:r>
      <w:proofErr w:type="spellStart"/>
      <w:r w:rsidRPr="00220752">
        <w:t>Чудовского</w:t>
      </w:r>
      <w:proofErr w:type="spellEnd"/>
      <w:r w:rsidRPr="00220752">
        <w:t xml:space="preserve"> муниципального района. </w:t>
      </w:r>
      <w:proofErr w:type="spellStart"/>
      <w:r w:rsidRPr="00220752">
        <w:t>Трегубовское</w:t>
      </w:r>
      <w:proofErr w:type="spellEnd"/>
      <w:r w:rsidRPr="00220752">
        <w:t xml:space="preserve"> сельское поселение, имея самую низкую численность населения и площадь поселения, имеет самый высокий показатель по налогу на доходы физических лиц, по земельному налогу и самый низкий показатель по налогу на имущество физических лиц. Поступления от земельного налога и налога на имущество физических лиц, а также от налога на доходы физических лиц зависимы от численности населения сельского поселения, его благосостояния, которые в силу особых экономических и организационных особенностей осуществления местного самоуправления в сельских поселениях имеют крайне низкие показатели.</w:t>
      </w:r>
      <w:r w:rsidRPr="00ED7BD7">
        <w:t xml:space="preserve"> </w:t>
      </w:r>
    </w:p>
    <w:p w:rsidR="00D24E7C" w:rsidRPr="00944437" w:rsidRDefault="00D24E7C" w:rsidP="0006123F">
      <w:pPr>
        <w:spacing w:before="120" w:after="120" w:line="240" w:lineRule="exact"/>
        <w:jc w:val="center"/>
        <w:rPr>
          <w:b/>
          <w:sz w:val="28"/>
          <w:szCs w:val="28"/>
        </w:rPr>
      </w:pPr>
      <w:r w:rsidRPr="00944437">
        <w:rPr>
          <w:b/>
          <w:sz w:val="28"/>
          <w:szCs w:val="28"/>
        </w:rPr>
        <w:t>Расходы проекта бюджета</w:t>
      </w:r>
    </w:p>
    <w:p w:rsidR="00D24E7C" w:rsidRPr="000D5849" w:rsidRDefault="00D24E7C" w:rsidP="00D24E7C">
      <w:pPr>
        <w:ind w:firstLine="709"/>
        <w:jc w:val="both"/>
        <w:rPr>
          <w:sz w:val="28"/>
          <w:szCs w:val="28"/>
        </w:rPr>
      </w:pPr>
      <w:r w:rsidRPr="000D5849">
        <w:rPr>
          <w:sz w:val="28"/>
          <w:szCs w:val="28"/>
        </w:rPr>
        <w:t xml:space="preserve">Формирование сбалансированного бюджета  в условиях ограниченных параметров проекта бюджета - главная задача местной администрации. Другой не менее значимой задачей местной администрации является формирование эффективного бюджета. </w:t>
      </w:r>
    </w:p>
    <w:p w:rsidR="00A9489C" w:rsidRPr="000D5849" w:rsidRDefault="00D24E7C" w:rsidP="00D24E7C">
      <w:pPr>
        <w:ind w:firstLine="709"/>
        <w:jc w:val="both"/>
      </w:pPr>
      <w:r w:rsidRPr="000D5849">
        <w:rPr>
          <w:sz w:val="28"/>
          <w:szCs w:val="28"/>
        </w:rPr>
        <w:t xml:space="preserve">Постановлением Администрации </w:t>
      </w:r>
      <w:proofErr w:type="spellStart"/>
      <w:r w:rsidRPr="000D5849">
        <w:rPr>
          <w:sz w:val="28"/>
          <w:szCs w:val="28"/>
        </w:rPr>
        <w:t>Трегубовского</w:t>
      </w:r>
      <w:proofErr w:type="spellEnd"/>
      <w:r w:rsidRPr="000D5849">
        <w:rPr>
          <w:sz w:val="28"/>
          <w:szCs w:val="28"/>
        </w:rPr>
        <w:t xml:space="preserve"> сельского поселения от 20.10.2023 № 150 «Об утверждении Порядка и Методики планирования бюджетных ассигнований бюджета </w:t>
      </w:r>
      <w:proofErr w:type="spellStart"/>
      <w:r w:rsidRPr="000D5849">
        <w:rPr>
          <w:sz w:val="28"/>
          <w:szCs w:val="28"/>
        </w:rPr>
        <w:t>Трегубовского</w:t>
      </w:r>
      <w:proofErr w:type="spellEnd"/>
      <w:r w:rsidRPr="000D5849">
        <w:rPr>
          <w:sz w:val="28"/>
          <w:szCs w:val="28"/>
        </w:rPr>
        <w:t xml:space="preserve"> сельского поселения» утверждены Порядок планирования бюджетных ассигнований бюджета </w:t>
      </w:r>
      <w:proofErr w:type="spellStart"/>
      <w:r w:rsidRPr="000D5849">
        <w:rPr>
          <w:sz w:val="28"/>
          <w:szCs w:val="28"/>
        </w:rPr>
        <w:t>Трегубовского</w:t>
      </w:r>
      <w:proofErr w:type="spellEnd"/>
      <w:r w:rsidRPr="000D5849">
        <w:rPr>
          <w:sz w:val="28"/>
          <w:szCs w:val="28"/>
        </w:rPr>
        <w:t xml:space="preserve"> сельского поселения и Методика планирования бюджетных ассигнований бюджета </w:t>
      </w:r>
      <w:proofErr w:type="spellStart"/>
      <w:r w:rsidRPr="000D5849">
        <w:rPr>
          <w:sz w:val="28"/>
          <w:szCs w:val="28"/>
        </w:rPr>
        <w:t>Трегубовского</w:t>
      </w:r>
      <w:proofErr w:type="spellEnd"/>
      <w:r w:rsidRPr="000D5849">
        <w:rPr>
          <w:sz w:val="28"/>
          <w:szCs w:val="28"/>
        </w:rPr>
        <w:t xml:space="preserve"> сельского поселения.</w:t>
      </w:r>
      <w:r w:rsidRPr="000D5849">
        <w:t xml:space="preserve"> </w:t>
      </w:r>
    </w:p>
    <w:p w:rsidR="00D24E7C" w:rsidRPr="000D5849" w:rsidRDefault="00D24E7C" w:rsidP="00D24E7C">
      <w:pPr>
        <w:ind w:firstLine="709"/>
        <w:jc w:val="both"/>
        <w:rPr>
          <w:sz w:val="28"/>
          <w:szCs w:val="28"/>
        </w:rPr>
      </w:pPr>
      <w:r w:rsidRPr="000D5849">
        <w:rPr>
          <w:sz w:val="28"/>
          <w:szCs w:val="28"/>
        </w:rPr>
        <w:t>Показатели расходн</w:t>
      </w:r>
      <w:r w:rsidR="00F565DF" w:rsidRPr="000D5849">
        <w:rPr>
          <w:sz w:val="28"/>
          <w:szCs w:val="28"/>
        </w:rPr>
        <w:t>ой части проекта бюджета на 2025</w:t>
      </w:r>
      <w:r w:rsidRPr="000D5849">
        <w:rPr>
          <w:sz w:val="28"/>
          <w:szCs w:val="28"/>
        </w:rPr>
        <w:t xml:space="preserve"> год сформированы</w:t>
      </w:r>
      <w:r w:rsidR="00DF73A2" w:rsidRPr="000D5849">
        <w:rPr>
          <w:sz w:val="28"/>
          <w:szCs w:val="28"/>
        </w:rPr>
        <w:t xml:space="preserve"> ниже</w:t>
      </w:r>
      <w:r w:rsidRPr="000D5849">
        <w:rPr>
          <w:sz w:val="28"/>
          <w:szCs w:val="28"/>
        </w:rPr>
        <w:t xml:space="preserve"> показател</w:t>
      </w:r>
      <w:r w:rsidR="00DF73A2" w:rsidRPr="000D5849">
        <w:rPr>
          <w:sz w:val="28"/>
          <w:szCs w:val="28"/>
        </w:rPr>
        <w:t>ей ожидаемого исполнения за 2024</w:t>
      </w:r>
      <w:r w:rsidRPr="000D5849">
        <w:rPr>
          <w:sz w:val="28"/>
          <w:szCs w:val="28"/>
        </w:rPr>
        <w:t xml:space="preserve"> год и  выше пок</w:t>
      </w:r>
      <w:r w:rsidR="00DF73A2" w:rsidRPr="000D5849">
        <w:rPr>
          <w:sz w:val="28"/>
          <w:szCs w:val="28"/>
        </w:rPr>
        <w:t>азателей проекта бюджета на 2024</w:t>
      </w:r>
      <w:r w:rsidRPr="000D5849">
        <w:rPr>
          <w:sz w:val="28"/>
          <w:szCs w:val="28"/>
        </w:rPr>
        <w:t xml:space="preserve"> год.</w:t>
      </w:r>
    </w:p>
    <w:p w:rsidR="00D24E7C" w:rsidRPr="000D5849" w:rsidRDefault="00D24E7C" w:rsidP="00D24E7C">
      <w:pPr>
        <w:widowControl w:val="0"/>
        <w:ind w:firstLine="709"/>
        <w:jc w:val="both"/>
        <w:rPr>
          <w:sz w:val="28"/>
          <w:szCs w:val="28"/>
        </w:rPr>
      </w:pPr>
      <w:r w:rsidRPr="000D5849">
        <w:rPr>
          <w:sz w:val="28"/>
          <w:szCs w:val="28"/>
        </w:rPr>
        <w:t xml:space="preserve">Эффективность бюджетных расходов характеризуют цели выделения бюджетных средств, или целевые статьи. Целевые статьи расходов проекта бюджета сформированы по программным и непрограммным направлениям </w:t>
      </w:r>
      <w:r w:rsidRPr="000D5849">
        <w:rPr>
          <w:sz w:val="28"/>
          <w:szCs w:val="28"/>
        </w:rPr>
        <w:lastRenderedPageBreak/>
        <w:t xml:space="preserve">деятельности местной администрации. Целевая статья проекта бюджета имеет единую структуру кода первой части целевой статьи. Программная часть целевой статьи сформирована по программе, подпрограмме и основному мероприятию программы. </w:t>
      </w:r>
    </w:p>
    <w:p w:rsidR="00D24E7C" w:rsidRPr="000D5849" w:rsidRDefault="00D24E7C" w:rsidP="00D24E7C">
      <w:pPr>
        <w:widowControl w:val="0"/>
        <w:ind w:firstLine="709"/>
        <w:jc w:val="both"/>
        <w:rPr>
          <w:sz w:val="28"/>
          <w:szCs w:val="28"/>
        </w:rPr>
      </w:pPr>
      <w:r w:rsidRPr="000D5849">
        <w:rPr>
          <w:sz w:val="28"/>
          <w:szCs w:val="28"/>
        </w:rPr>
        <w:t xml:space="preserve">Одним из документов стратегического планирования, разработанных в рамках программирования, имеющих практическую ценность, является муниципальные программы. </w:t>
      </w:r>
      <w:proofErr w:type="gramStart"/>
      <w:r w:rsidRPr="000D5849">
        <w:rPr>
          <w:sz w:val="28"/>
          <w:szCs w:val="28"/>
        </w:rPr>
        <w:t xml:space="preserve">В соответствии с  Перечнем муниципальных программ, утвержденным постановлением Администрации </w:t>
      </w:r>
      <w:proofErr w:type="spellStart"/>
      <w:r w:rsidRPr="000D5849">
        <w:rPr>
          <w:sz w:val="28"/>
          <w:szCs w:val="28"/>
        </w:rPr>
        <w:t>Трегубо</w:t>
      </w:r>
      <w:r w:rsidR="00DF73A2" w:rsidRPr="000D5849">
        <w:rPr>
          <w:sz w:val="28"/>
          <w:szCs w:val="28"/>
        </w:rPr>
        <w:t>вского</w:t>
      </w:r>
      <w:proofErr w:type="spellEnd"/>
      <w:r w:rsidR="00DF73A2" w:rsidRPr="000D5849">
        <w:rPr>
          <w:sz w:val="28"/>
          <w:szCs w:val="28"/>
        </w:rPr>
        <w:t xml:space="preserve"> сельского поселения от 28.10.2024 № 1176</w:t>
      </w:r>
      <w:r w:rsidRPr="000D5849">
        <w:rPr>
          <w:sz w:val="28"/>
          <w:szCs w:val="28"/>
        </w:rPr>
        <w:t xml:space="preserve"> «Об утверждении Перечня муниципальных программ </w:t>
      </w:r>
      <w:proofErr w:type="spellStart"/>
      <w:r w:rsidRPr="000D5849">
        <w:rPr>
          <w:sz w:val="28"/>
          <w:szCs w:val="28"/>
        </w:rPr>
        <w:t>Трегубовского</w:t>
      </w:r>
      <w:proofErr w:type="spellEnd"/>
      <w:r w:rsidRPr="000D5849">
        <w:rPr>
          <w:sz w:val="28"/>
          <w:szCs w:val="28"/>
        </w:rPr>
        <w:t xml:space="preserve"> сел</w:t>
      </w:r>
      <w:r w:rsidR="00DF73A2" w:rsidRPr="000D5849">
        <w:rPr>
          <w:sz w:val="28"/>
          <w:szCs w:val="28"/>
        </w:rPr>
        <w:t>ьского поселения» в 2025</w:t>
      </w:r>
      <w:r w:rsidRPr="000D5849">
        <w:rPr>
          <w:sz w:val="28"/>
          <w:szCs w:val="28"/>
        </w:rPr>
        <w:t xml:space="preserve"> году и плановом периоде на территории </w:t>
      </w:r>
      <w:proofErr w:type="spellStart"/>
      <w:r w:rsidRPr="000D5849">
        <w:rPr>
          <w:sz w:val="28"/>
          <w:szCs w:val="28"/>
        </w:rPr>
        <w:t>Трегубовского</w:t>
      </w:r>
      <w:proofErr w:type="spellEnd"/>
      <w:r w:rsidRPr="000D5849">
        <w:rPr>
          <w:sz w:val="28"/>
          <w:szCs w:val="28"/>
        </w:rPr>
        <w:t xml:space="preserve"> сельского поселения планируется реализация </w:t>
      </w:r>
      <w:r w:rsidR="00DF73A2" w:rsidRPr="000D5849">
        <w:rPr>
          <w:sz w:val="28"/>
          <w:szCs w:val="28"/>
        </w:rPr>
        <w:t xml:space="preserve"> мероприятий  муниципальной</w:t>
      </w:r>
      <w:r w:rsidRPr="000D5849">
        <w:rPr>
          <w:sz w:val="28"/>
          <w:szCs w:val="28"/>
        </w:rPr>
        <w:t xml:space="preserve"> программ</w:t>
      </w:r>
      <w:r w:rsidR="00DF73A2" w:rsidRPr="000D5849">
        <w:rPr>
          <w:sz w:val="28"/>
          <w:szCs w:val="28"/>
        </w:rPr>
        <w:t>ы</w:t>
      </w:r>
      <w:r w:rsidRPr="000D5849">
        <w:rPr>
          <w:sz w:val="28"/>
          <w:szCs w:val="28"/>
        </w:rPr>
        <w:t xml:space="preserve"> «Создание комфортных условий проживания для населения </w:t>
      </w:r>
      <w:proofErr w:type="spellStart"/>
      <w:r w:rsidRPr="000D5849">
        <w:rPr>
          <w:sz w:val="28"/>
          <w:szCs w:val="28"/>
        </w:rPr>
        <w:t>Трегубовского</w:t>
      </w:r>
      <w:proofErr w:type="spellEnd"/>
      <w:r w:rsidRPr="000D5849">
        <w:rPr>
          <w:sz w:val="28"/>
          <w:szCs w:val="28"/>
        </w:rPr>
        <w:t xml:space="preserve"> се</w:t>
      </w:r>
      <w:r w:rsidR="00DF73A2" w:rsidRPr="000D5849">
        <w:rPr>
          <w:sz w:val="28"/>
          <w:szCs w:val="28"/>
        </w:rPr>
        <w:t>льского поселения на 2025–2027</w:t>
      </w:r>
      <w:r w:rsidRPr="000D5849">
        <w:rPr>
          <w:sz w:val="28"/>
          <w:szCs w:val="28"/>
        </w:rPr>
        <w:t xml:space="preserve"> годы», утвержденной постановлением Администрации </w:t>
      </w:r>
      <w:proofErr w:type="spellStart"/>
      <w:r w:rsidRPr="000D5849">
        <w:rPr>
          <w:sz w:val="28"/>
          <w:szCs w:val="28"/>
        </w:rPr>
        <w:t>Трегубовского</w:t>
      </w:r>
      <w:proofErr w:type="spellEnd"/>
      <w:r w:rsidRPr="000D5849">
        <w:rPr>
          <w:sz w:val="28"/>
          <w:szCs w:val="28"/>
        </w:rPr>
        <w:t xml:space="preserve"> с</w:t>
      </w:r>
      <w:r w:rsidR="001236ED" w:rsidRPr="000D5849">
        <w:rPr>
          <w:sz w:val="28"/>
          <w:szCs w:val="28"/>
        </w:rPr>
        <w:t>ельского поселения от 30.10.2024 № 177</w:t>
      </w:r>
      <w:proofErr w:type="gramEnd"/>
      <w:r w:rsidRPr="000D5849">
        <w:rPr>
          <w:sz w:val="28"/>
          <w:szCs w:val="28"/>
        </w:rPr>
        <w:t xml:space="preserve"> «Об утверждении Муниципальной программы «Создание комфортных условий проживания для населения </w:t>
      </w:r>
      <w:proofErr w:type="spellStart"/>
      <w:r w:rsidRPr="000D5849">
        <w:rPr>
          <w:sz w:val="28"/>
          <w:szCs w:val="28"/>
        </w:rPr>
        <w:t>Трегубовского</w:t>
      </w:r>
      <w:proofErr w:type="spellEnd"/>
      <w:r w:rsidRPr="000D5849">
        <w:rPr>
          <w:sz w:val="28"/>
          <w:szCs w:val="28"/>
        </w:rPr>
        <w:t xml:space="preserve"> сельского посе</w:t>
      </w:r>
      <w:r w:rsidR="001236ED" w:rsidRPr="000D5849">
        <w:rPr>
          <w:sz w:val="28"/>
          <w:szCs w:val="28"/>
        </w:rPr>
        <w:t>ления на 2025– 2027</w:t>
      </w:r>
      <w:r w:rsidRPr="000D5849">
        <w:rPr>
          <w:sz w:val="28"/>
          <w:szCs w:val="28"/>
        </w:rPr>
        <w:t xml:space="preserve"> годы» (д</w:t>
      </w:r>
      <w:r w:rsidR="001236ED" w:rsidRPr="000D5849">
        <w:rPr>
          <w:sz w:val="28"/>
          <w:szCs w:val="28"/>
        </w:rPr>
        <w:t>алее – Муниципальная программа</w:t>
      </w:r>
      <w:r w:rsidRPr="000D5849">
        <w:rPr>
          <w:sz w:val="28"/>
          <w:szCs w:val="28"/>
        </w:rPr>
        <w:t>)</w:t>
      </w:r>
      <w:r w:rsidR="001236ED" w:rsidRPr="000D5849">
        <w:rPr>
          <w:sz w:val="28"/>
          <w:szCs w:val="28"/>
        </w:rPr>
        <w:t>.</w:t>
      </w:r>
      <w:r w:rsidRPr="000D5849">
        <w:rPr>
          <w:sz w:val="28"/>
          <w:szCs w:val="28"/>
        </w:rPr>
        <w:t xml:space="preserve"> </w:t>
      </w:r>
    </w:p>
    <w:p w:rsidR="00D24E7C" w:rsidRPr="000D5849" w:rsidRDefault="00D24E7C" w:rsidP="00D24E7C">
      <w:pPr>
        <w:widowControl w:val="0"/>
        <w:spacing w:after="120"/>
        <w:ind w:firstLine="709"/>
        <w:jc w:val="both"/>
        <w:rPr>
          <w:sz w:val="28"/>
          <w:szCs w:val="28"/>
        </w:rPr>
      </w:pPr>
      <w:r w:rsidRPr="000D5849">
        <w:rPr>
          <w:sz w:val="28"/>
          <w:szCs w:val="28"/>
        </w:rPr>
        <w:t xml:space="preserve">Бюджетные ассигнования, предусмотренные на реализацию мероприятий муниципальных программ </w:t>
      </w:r>
      <w:r w:rsidR="001236ED" w:rsidRPr="000D5849">
        <w:rPr>
          <w:sz w:val="28"/>
          <w:szCs w:val="28"/>
        </w:rPr>
        <w:t>в 2025</w:t>
      </w:r>
      <w:r w:rsidRPr="000D5849">
        <w:rPr>
          <w:sz w:val="28"/>
          <w:szCs w:val="28"/>
        </w:rPr>
        <w:t xml:space="preserve"> году, представлены в таблице:</w:t>
      </w:r>
    </w:p>
    <w:tbl>
      <w:tblPr>
        <w:tblStyle w:val="a8"/>
        <w:tblW w:w="0" w:type="auto"/>
        <w:tblLook w:val="04A0" w:firstRow="1" w:lastRow="0" w:firstColumn="1" w:lastColumn="0" w:noHBand="0" w:noVBand="1"/>
      </w:tblPr>
      <w:tblGrid>
        <w:gridCol w:w="6062"/>
        <w:gridCol w:w="1984"/>
        <w:gridCol w:w="1808"/>
      </w:tblGrid>
      <w:tr w:rsidR="00D24E7C" w:rsidRPr="000D5849" w:rsidTr="00D24E7C">
        <w:tc>
          <w:tcPr>
            <w:tcW w:w="6062" w:type="dxa"/>
          </w:tcPr>
          <w:p w:rsidR="00D24E7C" w:rsidRPr="000D5849" w:rsidRDefault="00D24E7C" w:rsidP="00D24E7C">
            <w:pPr>
              <w:widowControl w:val="0"/>
              <w:jc w:val="center"/>
            </w:pPr>
            <w:r w:rsidRPr="000D5849">
              <w:t>Наименование муниципальной программы</w:t>
            </w:r>
          </w:p>
        </w:tc>
        <w:tc>
          <w:tcPr>
            <w:tcW w:w="1984" w:type="dxa"/>
          </w:tcPr>
          <w:p w:rsidR="00D24E7C" w:rsidRPr="000D5849" w:rsidRDefault="00D24E7C" w:rsidP="00D24E7C">
            <w:pPr>
              <w:widowControl w:val="0"/>
              <w:jc w:val="center"/>
            </w:pPr>
            <w:r w:rsidRPr="000D5849">
              <w:t>Целевая статья расходов</w:t>
            </w:r>
          </w:p>
        </w:tc>
        <w:tc>
          <w:tcPr>
            <w:tcW w:w="1808" w:type="dxa"/>
          </w:tcPr>
          <w:p w:rsidR="00D24E7C" w:rsidRPr="000D5849" w:rsidRDefault="001236ED" w:rsidP="00D24E7C">
            <w:pPr>
              <w:widowControl w:val="0"/>
              <w:jc w:val="center"/>
            </w:pPr>
            <w:r w:rsidRPr="000D5849">
              <w:t>Бюджетные ассигнования на 2025</w:t>
            </w:r>
            <w:r w:rsidR="00D24E7C" w:rsidRPr="000D5849">
              <w:t xml:space="preserve"> год, тыс. руб.</w:t>
            </w:r>
          </w:p>
        </w:tc>
      </w:tr>
      <w:tr w:rsidR="00D24E7C" w:rsidRPr="000D5849" w:rsidTr="00D24E7C">
        <w:tc>
          <w:tcPr>
            <w:tcW w:w="6062" w:type="dxa"/>
          </w:tcPr>
          <w:p w:rsidR="00D24E7C" w:rsidRPr="000D5849" w:rsidRDefault="00D24E7C" w:rsidP="00D24E7C">
            <w:pPr>
              <w:widowControl w:val="0"/>
              <w:jc w:val="both"/>
            </w:pPr>
            <w:r w:rsidRPr="000D5849">
              <w:t xml:space="preserve">«Создание комфортных условий проживания для населения </w:t>
            </w:r>
            <w:proofErr w:type="spellStart"/>
            <w:r w:rsidRPr="000D5849">
              <w:t>Трегубовс</w:t>
            </w:r>
            <w:r w:rsidR="001236ED" w:rsidRPr="000D5849">
              <w:t>кого</w:t>
            </w:r>
            <w:proofErr w:type="spellEnd"/>
            <w:r w:rsidR="001236ED" w:rsidRPr="000D5849">
              <w:t xml:space="preserve"> сельского поселения на 2025 – 2027</w:t>
            </w:r>
            <w:r w:rsidRPr="000D5849">
              <w:t xml:space="preserve"> годы»</w:t>
            </w:r>
          </w:p>
        </w:tc>
        <w:tc>
          <w:tcPr>
            <w:tcW w:w="1984" w:type="dxa"/>
          </w:tcPr>
          <w:p w:rsidR="00D24E7C" w:rsidRPr="000D5849" w:rsidRDefault="00D24E7C" w:rsidP="00D24E7C">
            <w:pPr>
              <w:widowControl w:val="0"/>
              <w:jc w:val="both"/>
            </w:pPr>
            <w:r w:rsidRPr="000D5849">
              <w:t>01 0 00 00000</w:t>
            </w:r>
          </w:p>
        </w:tc>
        <w:tc>
          <w:tcPr>
            <w:tcW w:w="1808" w:type="dxa"/>
          </w:tcPr>
          <w:p w:rsidR="00D24E7C" w:rsidRPr="000D5849" w:rsidRDefault="001236ED" w:rsidP="00D24E7C">
            <w:pPr>
              <w:widowControl w:val="0"/>
              <w:jc w:val="both"/>
            </w:pPr>
            <w:r w:rsidRPr="000D5849">
              <w:t>13 173,9</w:t>
            </w:r>
          </w:p>
        </w:tc>
      </w:tr>
    </w:tbl>
    <w:p w:rsidR="00D24E7C" w:rsidRPr="000D5849" w:rsidRDefault="00D24E7C" w:rsidP="00D24E7C">
      <w:pPr>
        <w:widowControl w:val="0"/>
        <w:spacing w:before="120"/>
        <w:ind w:firstLine="709"/>
        <w:jc w:val="both"/>
        <w:rPr>
          <w:rFonts w:eastAsiaTheme="minorHAnsi"/>
          <w:sz w:val="28"/>
          <w:szCs w:val="28"/>
          <w:lang w:eastAsia="en-US"/>
        </w:rPr>
      </w:pPr>
      <w:r w:rsidRPr="000D5849">
        <w:rPr>
          <w:rFonts w:eastAsiaTheme="minorHAnsi"/>
          <w:sz w:val="28"/>
          <w:szCs w:val="28"/>
          <w:lang w:eastAsia="en-US"/>
        </w:rPr>
        <w:t xml:space="preserve">В соответствии со статьей 179 Бюджетного кодекса Российской Федерации муниципальная программа является документом бюджетного планирования. </w:t>
      </w:r>
    </w:p>
    <w:p w:rsidR="00D24E7C" w:rsidRPr="000D5849" w:rsidRDefault="001236ED" w:rsidP="00D24E7C">
      <w:pPr>
        <w:pStyle w:val="a6"/>
        <w:spacing w:after="0"/>
        <w:ind w:firstLine="709"/>
        <w:jc w:val="both"/>
        <w:rPr>
          <w:sz w:val="28"/>
          <w:szCs w:val="28"/>
        </w:rPr>
      </w:pPr>
      <w:r w:rsidRPr="000D5849">
        <w:rPr>
          <w:sz w:val="28"/>
          <w:szCs w:val="28"/>
        </w:rPr>
        <w:t xml:space="preserve">Муниципальная программа </w:t>
      </w:r>
      <w:r w:rsidR="00D24E7C" w:rsidRPr="000D5849">
        <w:rPr>
          <w:sz w:val="28"/>
          <w:szCs w:val="28"/>
        </w:rPr>
        <w:t xml:space="preserve"> направлена на повышение уровня и качества жизни населения </w:t>
      </w:r>
      <w:proofErr w:type="spellStart"/>
      <w:r w:rsidR="00D24E7C" w:rsidRPr="000D5849">
        <w:rPr>
          <w:sz w:val="28"/>
          <w:szCs w:val="28"/>
        </w:rPr>
        <w:t>Трегубовского</w:t>
      </w:r>
      <w:proofErr w:type="spellEnd"/>
      <w:r w:rsidR="00D24E7C" w:rsidRPr="000D5849">
        <w:rPr>
          <w:sz w:val="28"/>
          <w:szCs w:val="28"/>
        </w:rPr>
        <w:t xml:space="preserve"> сельского поселения, что соответствует стратегической цели муниципального управления, но не обеспечено достаточными ресурсами. Мероп</w:t>
      </w:r>
      <w:r w:rsidRPr="000D5849">
        <w:rPr>
          <w:sz w:val="28"/>
          <w:szCs w:val="28"/>
        </w:rPr>
        <w:t xml:space="preserve">риятия Муниципальной программы </w:t>
      </w:r>
      <w:r w:rsidR="00D24E7C" w:rsidRPr="000D5849">
        <w:rPr>
          <w:sz w:val="28"/>
          <w:szCs w:val="28"/>
        </w:rPr>
        <w:t xml:space="preserve"> направлены на решение насущных проблем территории и обеспечивают поддержание в рабочем состоянии имеющейся инфраструктуры. </w:t>
      </w:r>
      <w:r w:rsidR="00D24E7C" w:rsidRPr="000D5849">
        <w:rPr>
          <w:sz w:val="28"/>
          <w:szCs w:val="28"/>
        </w:rPr>
        <w:tab/>
      </w:r>
      <w:proofErr w:type="gramStart"/>
      <w:r w:rsidR="00D24E7C" w:rsidRPr="000D5849">
        <w:rPr>
          <w:sz w:val="28"/>
          <w:szCs w:val="28"/>
        </w:rPr>
        <w:t xml:space="preserve">Основополагающей целью деятельности местной администрации в условиях невысокой бюджетной обеспеченности расходных обязательств и широкого объема полномочий местной администрации является обеспечение стабильного функционирования муниципалитета, сохранение имеющихся (достигнутых) качественных характеристик жизни населения сельского поселения (освещенность крупных населенных пунктов, благоустройство территории, создание условий для снабжения продуктами и другие) и создание благоприятных условий для социально-экономического развития своей </w:t>
      </w:r>
      <w:r w:rsidR="00D24E7C" w:rsidRPr="000D5849">
        <w:rPr>
          <w:sz w:val="28"/>
          <w:szCs w:val="28"/>
        </w:rPr>
        <w:lastRenderedPageBreak/>
        <w:t>территории.</w:t>
      </w:r>
      <w:proofErr w:type="gramEnd"/>
      <w:r w:rsidR="00D24E7C" w:rsidRPr="000D5849">
        <w:rPr>
          <w:sz w:val="28"/>
          <w:szCs w:val="28"/>
        </w:rPr>
        <w:t xml:space="preserve"> Для достижения данной цели необходима постоянная адаптация социальных функций и услуг экономическому потенциалу сельских поселений.</w:t>
      </w:r>
    </w:p>
    <w:p w:rsidR="00D24E7C" w:rsidRPr="000D5849" w:rsidRDefault="00D24E7C" w:rsidP="00D24E7C">
      <w:pPr>
        <w:widowControl w:val="0"/>
        <w:ind w:firstLine="709"/>
        <w:jc w:val="both"/>
        <w:rPr>
          <w:sz w:val="28"/>
          <w:szCs w:val="28"/>
        </w:rPr>
      </w:pPr>
      <w:r w:rsidRPr="000D5849">
        <w:rPr>
          <w:sz w:val="28"/>
          <w:szCs w:val="28"/>
        </w:rPr>
        <w:t>Планируемое ресурсное обеспечение мероп</w:t>
      </w:r>
      <w:r w:rsidR="001236ED" w:rsidRPr="000D5849">
        <w:rPr>
          <w:sz w:val="28"/>
          <w:szCs w:val="28"/>
        </w:rPr>
        <w:t xml:space="preserve">риятий Муниципальной программы </w:t>
      </w:r>
      <w:r w:rsidRPr="000D5849">
        <w:rPr>
          <w:sz w:val="28"/>
          <w:szCs w:val="28"/>
        </w:rPr>
        <w:t xml:space="preserve"> в 2</w:t>
      </w:r>
      <w:r w:rsidR="001236ED" w:rsidRPr="000D5849">
        <w:rPr>
          <w:sz w:val="28"/>
          <w:szCs w:val="28"/>
        </w:rPr>
        <w:t>025</w:t>
      </w:r>
      <w:r w:rsidRPr="000D5849">
        <w:rPr>
          <w:sz w:val="28"/>
          <w:szCs w:val="28"/>
        </w:rPr>
        <w:t xml:space="preserve"> году </w:t>
      </w:r>
      <w:r w:rsidR="001236ED" w:rsidRPr="000D5849">
        <w:rPr>
          <w:sz w:val="28"/>
          <w:szCs w:val="28"/>
        </w:rPr>
        <w:t>в сумме 13 173,9</w:t>
      </w:r>
      <w:r w:rsidRPr="000D5849">
        <w:rPr>
          <w:sz w:val="28"/>
          <w:szCs w:val="28"/>
        </w:rPr>
        <w:t xml:space="preserve"> тыс. рублей в условиях большой  численности населенных пунктов сельского поселения и плохого состояния инфраструктуры населенных пунктов сельского поселения направлено преимущественно на поддержание инфраструктуры и предоставление социальных услуг населению в крупных населенных пунктах. Обеспечение реализации муниципальной программы осуществляет местная администрация, ответственный исполнитель муниципальной программы. Ресурсное обеспечение реализации мероприятий муниципальной программы (содержание местной а</w:t>
      </w:r>
      <w:r w:rsidR="001236ED" w:rsidRPr="000D5849">
        <w:rPr>
          <w:sz w:val="28"/>
          <w:szCs w:val="28"/>
        </w:rPr>
        <w:t>дминистрации) составляет 6 052,5 тыс. рублей, или 43,5</w:t>
      </w:r>
      <w:r w:rsidRPr="000D5849">
        <w:rPr>
          <w:sz w:val="28"/>
          <w:szCs w:val="28"/>
        </w:rPr>
        <w:t xml:space="preserve"> процента в расходах проекта бюджета. </w:t>
      </w:r>
    </w:p>
    <w:p w:rsidR="00D24E7C" w:rsidRPr="000D5849" w:rsidRDefault="00D24E7C" w:rsidP="00D24E7C">
      <w:pPr>
        <w:ind w:firstLine="709"/>
        <w:jc w:val="both"/>
        <w:rPr>
          <w:sz w:val="28"/>
          <w:szCs w:val="28"/>
        </w:rPr>
      </w:pPr>
      <w:r w:rsidRPr="000D5849">
        <w:rPr>
          <w:sz w:val="28"/>
          <w:szCs w:val="28"/>
        </w:rPr>
        <w:t>Планирование расходной части проекта бюджета осуществлено в соответствии с меропри</w:t>
      </w:r>
      <w:r w:rsidR="001236ED" w:rsidRPr="000D5849">
        <w:rPr>
          <w:sz w:val="28"/>
          <w:szCs w:val="28"/>
        </w:rPr>
        <w:t>ятиями Муниципальной программы</w:t>
      </w:r>
      <w:r w:rsidRPr="000D5849">
        <w:rPr>
          <w:sz w:val="28"/>
          <w:szCs w:val="28"/>
        </w:rPr>
        <w:t xml:space="preserve">. Целевые статьи расходов проекта бюджета сформированы по программным и непрограммным направлениям деятельности местной администрации. </w:t>
      </w:r>
      <w:proofErr w:type="gramStart"/>
      <w:r w:rsidRPr="000D5849">
        <w:rPr>
          <w:sz w:val="28"/>
          <w:szCs w:val="28"/>
        </w:rPr>
        <w:t>Основные мероприятия обеспечивают  первоочередные необходимые расходы для удовлетворения потребностей населения (уличное освещение, благоустройство, дорожная деятельность) и не направлены на изменение показателей социально-экономического развития территории сельского поселения</w:t>
      </w:r>
      <w:r w:rsidRPr="000D5849">
        <w:rPr>
          <w:rStyle w:val="af2"/>
          <w:sz w:val="28"/>
          <w:szCs w:val="28"/>
        </w:rPr>
        <w:footnoteReference w:id="4"/>
      </w:r>
      <w:r w:rsidRPr="000D5849">
        <w:rPr>
          <w:sz w:val="28"/>
          <w:szCs w:val="28"/>
        </w:rPr>
        <w:t xml:space="preserve">. Целевые статьи проекта бюджета простые,  направлены на решение вопросов местного значения в соответствии с федеральным законом от 6 октября 2003 года № 131-ФЗ «Об общих принципах организации местного самоуправления в Российской Федерации». </w:t>
      </w:r>
      <w:proofErr w:type="gramEnd"/>
    </w:p>
    <w:p w:rsidR="00D24E7C" w:rsidRPr="000D5849" w:rsidRDefault="00D24E7C" w:rsidP="00D24E7C">
      <w:pPr>
        <w:ind w:firstLine="709"/>
        <w:jc w:val="both"/>
        <w:rPr>
          <w:sz w:val="28"/>
          <w:szCs w:val="28"/>
        </w:rPr>
      </w:pPr>
      <w:r w:rsidRPr="000D5849">
        <w:rPr>
          <w:sz w:val="28"/>
          <w:szCs w:val="28"/>
        </w:rPr>
        <w:t>Анализ планируемых расходов проекта бюджета по целевым</w:t>
      </w:r>
      <w:r w:rsidR="001236ED" w:rsidRPr="000D5849">
        <w:rPr>
          <w:sz w:val="28"/>
          <w:szCs w:val="28"/>
        </w:rPr>
        <w:t xml:space="preserve"> статьям проекта бюджета на 2025</w:t>
      </w:r>
      <w:r w:rsidRPr="000D5849">
        <w:rPr>
          <w:sz w:val="28"/>
          <w:szCs w:val="28"/>
        </w:rPr>
        <w:t xml:space="preserve"> год проведен в разрезе сельских поселений </w:t>
      </w:r>
      <w:proofErr w:type="spellStart"/>
      <w:r w:rsidRPr="000D5849">
        <w:rPr>
          <w:sz w:val="28"/>
          <w:szCs w:val="28"/>
        </w:rPr>
        <w:t>Чудовского</w:t>
      </w:r>
      <w:proofErr w:type="spellEnd"/>
      <w:r w:rsidRPr="000D5849">
        <w:rPr>
          <w:sz w:val="28"/>
          <w:szCs w:val="28"/>
        </w:rPr>
        <w:t xml:space="preserve"> муниципального района, сведения по целевым статьям расходов представлены в Таблице 6 Приложения к Заключению.</w:t>
      </w:r>
    </w:p>
    <w:p w:rsidR="00D24E7C" w:rsidRPr="000D5849" w:rsidRDefault="00D24E7C" w:rsidP="00D24E7C">
      <w:pPr>
        <w:ind w:firstLine="709"/>
        <w:jc w:val="both"/>
        <w:rPr>
          <w:sz w:val="28"/>
          <w:szCs w:val="28"/>
        </w:rPr>
      </w:pPr>
      <w:r w:rsidRPr="000D5849">
        <w:rPr>
          <w:sz w:val="28"/>
          <w:szCs w:val="28"/>
        </w:rPr>
        <w:t>Ресурсное обеспечение мероприятий муниципальной программ</w:t>
      </w:r>
      <w:r w:rsidR="001236ED" w:rsidRPr="000D5849">
        <w:rPr>
          <w:sz w:val="28"/>
          <w:szCs w:val="28"/>
        </w:rPr>
        <w:t>ы запланировано в сумме 13 173,9</w:t>
      </w:r>
      <w:r w:rsidRPr="000D5849">
        <w:rPr>
          <w:sz w:val="28"/>
          <w:szCs w:val="28"/>
        </w:rPr>
        <w:t xml:space="preserve"> тыс. рублей. </w:t>
      </w:r>
      <w:r w:rsidRPr="000D5849">
        <w:t xml:space="preserve"> </w:t>
      </w:r>
      <w:r w:rsidRPr="000D5849">
        <w:rPr>
          <w:sz w:val="28"/>
          <w:szCs w:val="28"/>
        </w:rPr>
        <w:t>Расходы проекта бюджета на содержание улично-</w:t>
      </w:r>
      <w:r w:rsidR="007A082D" w:rsidRPr="000D5849">
        <w:rPr>
          <w:sz w:val="28"/>
          <w:szCs w:val="28"/>
        </w:rPr>
        <w:t>дорожной сети составили  3 564,0</w:t>
      </w:r>
      <w:r w:rsidRPr="000D5849">
        <w:rPr>
          <w:sz w:val="28"/>
          <w:szCs w:val="28"/>
        </w:rPr>
        <w:t xml:space="preserve"> тыс. рублей, что выше аналогичного п</w:t>
      </w:r>
      <w:r w:rsidR="007A082D" w:rsidRPr="000D5849">
        <w:rPr>
          <w:sz w:val="28"/>
          <w:szCs w:val="28"/>
        </w:rPr>
        <w:t>оказателя прошлого года (2 777,2</w:t>
      </w:r>
      <w:r w:rsidRPr="000D5849">
        <w:rPr>
          <w:sz w:val="28"/>
          <w:szCs w:val="28"/>
        </w:rPr>
        <w:t xml:space="preserve"> тыс.  рублей). Бюджетные ассигнования планируется направить на содержание и ремонт автомобильных дорог общего пользования местного значения. План ремонта дорог общего пользования местного значения находится на стадии разработки, к проверке не представлен. </w:t>
      </w:r>
    </w:p>
    <w:p w:rsidR="00D24E7C" w:rsidRPr="000D5849" w:rsidRDefault="00D24E7C" w:rsidP="00D24E7C">
      <w:pPr>
        <w:ind w:firstLine="708"/>
        <w:jc w:val="both"/>
        <w:rPr>
          <w:sz w:val="28"/>
          <w:szCs w:val="28"/>
        </w:rPr>
      </w:pPr>
      <w:r w:rsidRPr="000D5849">
        <w:rPr>
          <w:sz w:val="28"/>
          <w:szCs w:val="28"/>
        </w:rPr>
        <w:t>Расходы проекта бюджета на  организацию благоустройства и о</w:t>
      </w:r>
      <w:r w:rsidR="007A082D" w:rsidRPr="000D5849">
        <w:rPr>
          <w:sz w:val="28"/>
          <w:szCs w:val="28"/>
        </w:rPr>
        <w:t>зеленение территории составили 8</w:t>
      </w:r>
      <w:r w:rsidRPr="000D5849">
        <w:rPr>
          <w:sz w:val="28"/>
          <w:szCs w:val="28"/>
        </w:rPr>
        <w:t xml:space="preserve">00,0 тыс. рублей. Бюджетные ассигнования планируется направить на организацию сбора и вывоза ТКО (несанкционированных свалок) </w:t>
      </w:r>
      <w:r w:rsidRPr="000D5849">
        <w:rPr>
          <w:sz w:val="28"/>
          <w:szCs w:val="28"/>
        </w:rPr>
        <w:lastRenderedPageBreak/>
        <w:t>с территории поселения, обустройство и содержание мест массового отдыха в поселении, реализацию мероприятий по уничтожению борщевика Сосновского.</w:t>
      </w:r>
    </w:p>
    <w:p w:rsidR="00D24E7C" w:rsidRPr="000D5849" w:rsidRDefault="00D24E7C" w:rsidP="00D24E7C">
      <w:pPr>
        <w:ind w:firstLine="708"/>
        <w:jc w:val="both"/>
        <w:rPr>
          <w:sz w:val="28"/>
          <w:szCs w:val="28"/>
        </w:rPr>
      </w:pPr>
      <w:r w:rsidRPr="000D5849">
        <w:rPr>
          <w:sz w:val="28"/>
          <w:szCs w:val="28"/>
        </w:rPr>
        <w:t>Расходы проекта бюджета на уличное осве</w:t>
      </w:r>
      <w:r w:rsidR="007A082D" w:rsidRPr="000D5849">
        <w:rPr>
          <w:sz w:val="28"/>
          <w:szCs w:val="28"/>
        </w:rPr>
        <w:t>щение составили 2 500,0 тыс. рублей, что ниже</w:t>
      </w:r>
      <w:r w:rsidRPr="000D5849">
        <w:rPr>
          <w:sz w:val="28"/>
          <w:szCs w:val="28"/>
        </w:rPr>
        <w:t xml:space="preserve"> расходов на эти цели проект</w:t>
      </w:r>
      <w:r w:rsidR="007A082D" w:rsidRPr="000D5849">
        <w:rPr>
          <w:sz w:val="28"/>
          <w:szCs w:val="28"/>
        </w:rPr>
        <w:t>а бюджета прошлого года (2 700,0</w:t>
      </w:r>
      <w:r w:rsidRPr="000D5849">
        <w:rPr>
          <w:sz w:val="28"/>
          <w:szCs w:val="28"/>
        </w:rPr>
        <w:t xml:space="preserve"> тыс. рублей)</w:t>
      </w:r>
      <w:r w:rsidRPr="000D5849">
        <w:rPr>
          <w:rStyle w:val="af2"/>
          <w:sz w:val="28"/>
          <w:szCs w:val="28"/>
        </w:rPr>
        <w:footnoteReference w:id="5"/>
      </w:r>
      <w:r w:rsidRPr="000D5849">
        <w:rPr>
          <w:sz w:val="28"/>
          <w:szCs w:val="28"/>
        </w:rPr>
        <w:t>. Бюджетные ассигнования планируется направить на организацию уличного освещения и обслуживание линий электропередач.</w:t>
      </w:r>
    </w:p>
    <w:p w:rsidR="007A082D" w:rsidRPr="000D5849" w:rsidRDefault="00D24E7C" w:rsidP="007A082D">
      <w:pPr>
        <w:ind w:firstLine="708"/>
        <w:jc w:val="both"/>
        <w:rPr>
          <w:sz w:val="28"/>
          <w:szCs w:val="28"/>
        </w:rPr>
      </w:pPr>
      <w:r w:rsidRPr="000D5849">
        <w:rPr>
          <w:sz w:val="28"/>
          <w:szCs w:val="28"/>
        </w:rPr>
        <w:t>Расходы проекта бюджета на управление и распоряжение муниц</w:t>
      </w:r>
      <w:r w:rsidR="007A082D" w:rsidRPr="000D5849">
        <w:rPr>
          <w:sz w:val="28"/>
          <w:szCs w:val="28"/>
        </w:rPr>
        <w:t>ипальным имуществом составили 52</w:t>
      </w:r>
      <w:r w:rsidRPr="000D5849">
        <w:rPr>
          <w:sz w:val="28"/>
          <w:szCs w:val="28"/>
        </w:rPr>
        <w:t>,0 тыс. рублей. Показатель сформирова</w:t>
      </w:r>
      <w:r w:rsidR="007A082D" w:rsidRPr="000D5849">
        <w:rPr>
          <w:sz w:val="28"/>
          <w:szCs w:val="28"/>
        </w:rPr>
        <w:t>н на уровне проекта бюджета 2024</w:t>
      </w:r>
      <w:r w:rsidRPr="000D5849">
        <w:rPr>
          <w:sz w:val="28"/>
          <w:szCs w:val="28"/>
        </w:rPr>
        <w:t xml:space="preserve"> года</w:t>
      </w:r>
      <w:r w:rsidR="007A082D" w:rsidRPr="000D5849">
        <w:rPr>
          <w:sz w:val="28"/>
          <w:szCs w:val="28"/>
        </w:rPr>
        <w:t xml:space="preserve"> (+2,0 тыс. рублей)</w:t>
      </w:r>
      <w:r w:rsidRPr="000D5849">
        <w:rPr>
          <w:sz w:val="28"/>
          <w:szCs w:val="28"/>
        </w:rPr>
        <w:t>. Бюджетные ассигнования планируется направить на закупку услуг, необходимых для управления и распоряжения муниципальным имуществом</w:t>
      </w:r>
      <w:r w:rsidR="007A082D" w:rsidRPr="000D5849">
        <w:rPr>
          <w:sz w:val="28"/>
          <w:szCs w:val="28"/>
        </w:rPr>
        <w:t>.</w:t>
      </w:r>
    </w:p>
    <w:p w:rsidR="00D24E7C" w:rsidRPr="000D5849" w:rsidRDefault="00D24E7C" w:rsidP="007A082D">
      <w:pPr>
        <w:ind w:firstLine="708"/>
        <w:jc w:val="both"/>
        <w:rPr>
          <w:sz w:val="28"/>
          <w:szCs w:val="28"/>
        </w:rPr>
      </w:pPr>
      <w:r w:rsidRPr="000D5849">
        <w:rPr>
          <w:sz w:val="28"/>
          <w:szCs w:val="28"/>
        </w:rPr>
        <w:t>Расходы проекта бюджета на мероприятия по проведению землеустроительных, картографических работ и услуг по разработке нормативных правовых актов территориа</w:t>
      </w:r>
      <w:r w:rsidR="007A082D" w:rsidRPr="000D5849">
        <w:rPr>
          <w:sz w:val="28"/>
          <w:szCs w:val="28"/>
        </w:rPr>
        <w:t>льного планирования составили 50,0 рублей, что ниже</w:t>
      </w:r>
      <w:r w:rsidRPr="000D5849">
        <w:rPr>
          <w:sz w:val="28"/>
          <w:szCs w:val="28"/>
        </w:rPr>
        <w:t xml:space="preserve"> показателя прошлого года </w:t>
      </w:r>
      <w:r w:rsidR="007A082D" w:rsidRPr="000D5849">
        <w:rPr>
          <w:sz w:val="28"/>
          <w:szCs w:val="28"/>
        </w:rPr>
        <w:t>(30</w:t>
      </w:r>
      <w:r w:rsidRPr="000D5849">
        <w:rPr>
          <w:sz w:val="28"/>
          <w:szCs w:val="28"/>
        </w:rPr>
        <w:t>0,0 тыс. рублей).</w:t>
      </w:r>
      <w:r w:rsidRPr="000D5849">
        <w:t xml:space="preserve"> </w:t>
      </w:r>
    </w:p>
    <w:p w:rsidR="00D24E7C" w:rsidRPr="000D5849" w:rsidRDefault="00D24E7C" w:rsidP="00D24E7C">
      <w:pPr>
        <w:ind w:firstLine="708"/>
        <w:jc w:val="both"/>
        <w:rPr>
          <w:sz w:val="28"/>
          <w:szCs w:val="28"/>
        </w:rPr>
      </w:pPr>
      <w:r w:rsidRPr="000D5849">
        <w:rPr>
          <w:sz w:val="28"/>
          <w:szCs w:val="28"/>
        </w:rPr>
        <w:t xml:space="preserve">Расходы проекта бюджета на мероприятия по обеспечению первичных мер пожарной безопасности в границах населенных </w:t>
      </w:r>
      <w:r w:rsidR="00F25E99" w:rsidRPr="000D5849">
        <w:rPr>
          <w:sz w:val="28"/>
          <w:szCs w:val="28"/>
        </w:rPr>
        <w:t>пунктов поселения составили 40,4</w:t>
      </w:r>
      <w:r w:rsidRPr="000D5849">
        <w:rPr>
          <w:sz w:val="28"/>
          <w:szCs w:val="28"/>
        </w:rPr>
        <w:t xml:space="preserve"> тыс. рублей.</w:t>
      </w:r>
    </w:p>
    <w:p w:rsidR="00D24E7C" w:rsidRPr="000D5849" w:rsidRDefault="00D24E7C" w:rsidP="00D24E7C">
      <w:pPr>
        <w:ind w:firstLine="708"/>
        <w:jc w:val="both"/>
        <w:rPr>
          <w:sz w:val="28"/>
          <w:szCs w:val="28"/>
        </w:rPr>
      </w:pPr>
      <w:r w:rsidRPr="000D5849">
        <w:rPr>
          <w:sz w:val="28"/>
          <w:szCs w:val="28"/>
        </w:rPr>
        <w:t>Расходы проекта бюджета на финансовое обеспечение непредвиденных расходов составили 10,0 тыс. рублей. Реализация мероприятий осуществляется в соответствии со статьей 81 Бюджетного кодекса Российской Федерации; Положением о порядке использования резервного фонда Администрации сельского поселения, утвержденного постановлением местной администрации от 25.09.2008 № 9 «Об утверждении Положения о порядке использования резервного фонда Администрации сельского поселения».</w:t>
      </w:r>
    </w:p>
    <w:p w:rsidR="00D24E7C" w:rsidRPr="000D5849" w:rsidRDefault="00D24E7C" w:rsidP="00D24E7C">
      <w:pPr>
        <w:ind w:firstLine="708"/>
        <w:jc w:val="both"/>
        <w:rPr>
          <w:sz w:val="28"/>
          <w:szCs w:val="28"/>
        </w:rPr>
      </w:pPr>
      <w:r w:rsidRPr="000D5849">
        <w:rPr>
          <w:sz w:val="28"/>
          <w:szCs w:val="28"/>
        </w:rPr>
        <w:t>Расходы проекта бюджета по реализации проектов местных инициатив граждан в решении вопрос</w:t>
      </w:r>
      <w:r w:rsidR="00F25E99" w:rsidRPr="000D5849">
        <w:rPr>
          <w:sz w:val="28"/>
          <w:szCs w:val="28"/>
        </w:rPr>
        <w:t>ов местного значения составили 1</w:t>
      </w:r>
      <w:r w:rsidRPr="000D5849">
        <w:rPr>
          <w:sz w:val="28"/>
          <w:szCs w:val="28"/>
        </w:rPr>
        <w:t>00,0 тыс. рублей.</w:t>
      </w:r>
    </w:p>
    <w:p w:rsidR="00D24E7C" w:rsidRPr="000D5849" w:rsidRDefault="00D24E7C" w:rsidP="00D24E7C">
      <w:pPr>
        <w:ind w:firstLine="708"/>
        <w:jc w:val="both"/>
        <w:rPr>
          <w:sz w:val="28"/>
          <w:szCs w:val="28"/>
        </w:rPr>
      </w:pPr>
      <w:r w:rsidRPr="000D5849">
        <w:rPr>
          <w:sz w:val="28"/>
          <w:szCs w:val="28"/>
        </w:rPr>
        <w:t xml:space="preserve">Расходы проекта бюджета по созданию условий для развития малого и среднего предпринимательства составили 5,0 тыс. рублей. </w:t>
      </w:r>
    </w:p>
    <w:p w:rsidR="00D24E7C" w:rsidRPr="000D5849" w:rsidRDefault="00D24E7C" w:rsidP="00D24E7C">
      <w:pPr>
        <w:ind w:firstLine="708"/>
        <w:jc w:val="both"/>
        <w:rPr>
          <w:sz w:val="28"/>
          <w:szCs w:val="28"/>
        </w:rPr>
      </w:pPr>
      <w:r w:rsidRPr="000D5849">
        <w:rPr>
          <w:sz w:val="28"/>
          <w:szCs w:val="28"/>
        </w:rPr>
        <w:t xml:space="preserve">Расходы проекта бюджета на мероприятия в сфере </w:t>
      </w:r>
      <w:r w:rsidR="00F25E99" w:rsidRPr="000D5849">
        <w:rPr>
          <w:sz w:val="28"/>
          <w:szCs w:val="28"/>
        </w:rPr>
        <w:t xml:space="preserve">образования, </w:t>
      </w:r>
      <w:r w:rsidRPr="000D5849">
        <w:rPr>
          <w:sz w:val="28"/>
          <w:szCs w:val="28"/>
        </w:rPr>
        <w:t xml:space="preserve">культуры, физкультуры, </w:t>
      </w:r>
      <w:r w:rsidR="00F25E99" w:rsidRPr="000D5849">
        <w:rPr>
          <w:sz w:val="28"/>
          <w:szCs w:val="28"/>
        </w:rPr>
        <w:t>досуга в проекте бюджета на 2025 год не запланированы</w:t>
      </w:r>
      <w:r w:rsidRPr="000D5849">
        <w:rPr>
          <w:sz w:val="28"/>
          <w:szCs w:val="28"/>
        </w:rPr>
        <w:t xml:space="preserve">. </w:t>
      </w:r>
    </w:p>
    <w:p w:rsidR="00D24E7C" w:rsidRPr="000D5849" w:rsidRDefault="00D24E7C" w:rsidP="00D24E7C">
      <w:pPr>
        <w:widowControl w:val="0"/>
        <w:ind w:firstLine="709"/>
        <w:jc w:val="both"/>
        <w:rPr>
          <w:sz w:val="28"/>
          <w:szCs w:val="28"/>
        </w:rPr>
      </w:pPr>
      <w:r w:rsidRPr="000D5849">
        <w:rPr>
          <w:sz w:val="28"/>
          <w:szCs w:val="28"/>
        </w:rPr>
        <w:t xml:space="preserve">Расходы проекта бюджета на мероприятия по обеспечению реализации муниципальной программы (на содержание органов местного самоуправления) </w:t>
      </w:r>
      <w:r w:rsidRPr="000D5849">
        <w:rPr>
          <w:rStyle w:val="af2"/>
          <w:sz w:val="28"/>
          <w:szCs w:val="28"/>
        </w:rPr>
        <w:footnoteReference w:id="6"/>
      </w:r>
      <w:r w:rsidRPr="000D5849">
        <w:rPr>
          <w:sz w:val="28"/>
          <w:szCs w:val="28"/>
        </w:rPr>
        <w:t xml:space="preserve">запланированы в сумме </w:t>
      </w:r>
      <w:r w:rsidR="00F25E99" w:rsidRPr="000D5849">
        <w:rPr>
          <w:sz w:val="28"/>
          <w:szCs w:val="28"/>
        </w:rPr>
        <w:t>6 052,5</w:t>
      </w:r>
      <w:r w:rsidRPr="000D5849">
        <w:rPr>
          <w:sz w:val="28"/>
          <w:szCs w:val="28"/>
        </w:rPr>
        <w:t xml:space="preserve"> тыс. рублей, показатель выше показателя проект</w:t>
      </w:r>
      <w:r w:rsidR="00F25E99" w:rsidRPr="000D5849">
        <w:rPr>
          <w:sz w:val="28"/>
          <w:szCs w:val="28"/>
        </w:rPr>
        <w:t>а бюджета прошлого года (5 963,2</w:t>
      </w:r>
      <w:r w:rsidRPr="000D5849">
        <w:rPr>
          <w:sz w:val="28"/>
          <w:szCs w:val="28"/>
        </w:rPr>
        <w:t xml:space="preserve"> тыс. рублей). </w:t>
      </w:r>
      <w:r w:rsidRPr="000D5849">
        <w:rPr>
          <w:sz w:val="28"/>
          <w:szCs w:val="28"/>
          <w:lang w:eastAsia="x-none"/>
        </w:rPr>
        <w:t xml:space="preserve">Ресурсное обеспечение реализации муниципальной программы (расходы на содержание органов местного самоуправления) имеет высокий показатель, который обусловлен требованиями федерального законодательства к системе муниципального управления. </w:t>
      </w:r>
      <w:r w:rsidRPr="000D5849">
        <w:rPr>
          <w:sz w:val="28"/>
          <w:szCs w:val="28"/>
        </w:rPr>
        <w:t xml:space="preserve">Бюджетные ассигнования  планируется направить  на содержание Главы </w:t>
      </w:r>
      <w:proofErr w:type="spellStart"/>
      <w:r w:rsidRPr="000D5849">
        <w:rPr>
          <w:sz w:val="28"/>
          <w:szCs w:val="28"/>
        </w:rPr>
        <w:t>Трегубовского</w:t>
      </w:r>
      <w:proofErr w:type="spellEnd"/>
      <w:r w:rsidRPr="000D5849">
        <w:rPr>
          <w:sz w:val="28"/>
          <w:szCs w:val="28"/>
        </w:rPr>
        <w:t xml:space="preserve"> сельского поселения, на содержание местной </w:t>
      </w:r>
      <w:r w:rsidRPr="000D5849">
        <w:rPr>
          <w:sz w:val="28"/>
          <w:szCs w:val="28"/>
        </w:rPr>
        <w:lastRenderedPageBreak/>
        <w:t>администрации и на иные расходы, обеспечивающие деятельность местной администрации по решению вопросов местного значения. Расчеты и обоснования по данной целевой статье представлены.</w:t>
      </w:r>
    </w:p>
    <w:p w:rsidR="00D24E7C" w:rsidRPr="000D5849" w:rsidRDefault="00D24E7C" w:rsidP="00D24E7C">
      <w:pPr>
        <w:ind w:firstLine="708"/>
        <w:jc w:val="both"/>
        <w:rPr>
          <w:sz w:val="28"/>
          <w:szCs w:val="28"/>
        </w:rPr>
      </w:pPr>
      <w:r w:rsidRPr="000D5849">
        <w:rPr>
          <w:sz w:val="28"/>
          <w:szCs w:val="28"/>
        </w:rPr>
        <w:t xml:space="preserve">Показатели бюджетных ассигнований по целевым статьям муниципальной программы сформированы «от обратного», фактическая потребность ограничена правом (обязанностью) местной администрации принимать бюджетные обязательства в </w:t>
      </w:r>
      <w:proofErr w:type="gramStart"/>
      <w:r w:rsidRPr="000D5849">
        <w:rPr>
          <w:sz w:val="28"/>
          <w:szCs w:val="28"/>
        </w:rPr>
        <w:t>пределах</w:t>
      </w:r>
      <w:proofErr w:type="gramEnd"/>
      <w:r w:rsidRPr="000D5849">
        <w:rPr>
          <w:sz w:val="28"/>
          <w:szCs w:val="28"/>
        </w:rPr>
        <w:t xml:space="preserve"> доведенных до нее лимитов бюджетных обязательств в соответствии  с  пунктом 3 статьи 219 Бюджетного кодекса. По этой причине цели выделения бюджетных средств направлены на удовлетворение  первоочередных нужд  населения сельского поселения. Ресурсы, предусмотренные проектом бюджета </w:t>
      </w:r>
      <w:proofErr w:type="spellStart"/>
      <w:r w:rsidRPr="000D5849">
        <w:rPr>
          <w:sz w:val="28"/>
          <w:szCs w:val="28"/>
        </w:rPr>
        <w:t>Трегубовского</w:t>
      </w:r>
      <w:proofErr w:type="spellEnd"/>
      <w:r w:rsidR="00F25E99" w:rsidRPr="000D5849">
        <w:rPr>
          <w:sz w:val="28"/>
          <w:szCs w:val="28"/>
        </w:rPr>
        <w:t xml:space="preserve"> сельского поселения на 2025</w:t>
      </w:r>
      <w:r w:rsidRPr="000D5849">
        <w:rPr>
          <w:sz w:val="28"/>
          <w:szCs w:val="28"/>
        </w:rPr>
        <w:t xml:space="preserve"> год, не достаточны для достижения цели муниципальной программы.</w:t>
      </w:r>
    </w:p>
    <w:p w:rsidR="00D24E7C" w:rsidRPr="000D5849" w:rsidRDefault="00D24E7C" w:rsidP="00D24E7C">
      <w:pPr>
        <w:ind w:firstLine="709"/>
        <w:jc w:val="both"/>
        <w:rPr>
          <w:sz w:val="28"/>
          <w:szCs w:val="28"/>
        </w:rPr>
      </w:pPr>
      <w:r w:rsidRPr="000D5849">
        <w:rPr>
          <w:sz w:val="28"/>
          <w:szCs w:val="28"/>
        </w:rPr>
        <w:t xml:space="preserve">Расходы бюджета </w:t>
      </w:r>
      <w:proofErr w:type="spellStart"/>
      <w:r w:rsidRPr="000D5849">
        <w:rPr>
          <w:sz w:val="28"/>
          <w:szCs w:val="28"/>
        </w:rPr>
        <w:t>Трегубовского</w:t>
      </w:r>
      <w:proofErr w:type="spellEnd"/>
      <w:r w:rsidRPr="000D5849">
        <w:rPr>
          <w:sz w:val="28"/>
          <w:szCs w:val="28"/>
        </w:rPr>
        <w:t xml:space="preserve"> сельского поселения, включенные в муниципальн</w:t>
      </w:r>
      <w:r w:rsidR="001236ED" w:rsidRPr="000D5849">
        <w:rPr>
          <w:sz w:val="28"/>
          <w:szCs w:val="28"/>
        </w:rPr>
        <w:t>ую программу, составили 13 173,9 тыс. рублей или 94</w:t>
      </w:r>
      <w:r w:rsidRPr="000D5849">
        <w:rPr>
          <w:sz w:val="28"/>
          <w:szCs w:val="28"/>
        </w:rPr>
        <w:t>,6 процентов. Непрограмм</w:t>
      </w:r>
      <w:r w:rsidR="001236ED" w:rsidRPr="000D5849">
        <w:rPr>
          <w:sz w:val="28"/>
          <w:szCs w:val="28"/>
        </w:rPr>
        <w:t>ные направления составляют  751,8 тыс. рублей или 5</w:t>
      </w:r>
      <w:r w:rsidRPr="000D5849">
        <w:rPr>
          <w:sz w:val="28"/>
          <w:szCs w:val="28"/>
        </w:rPr>
        <w:t>,4 процента. Непрограммные направления расходов направлены на финансирование деятельности по осуществлению внешнего муниципал</w:t>
      </w:r>
      <w:r w:rsidR="00467347" w:rsidRPr="000D5849">
        <w:rPr>
          <w:sz w:val="28"/>
          <w:szCs w:val="28"/>
        </w:rPr>
        <w:t>ьного финансового контроля (80,4</w:t>
      </w:r>
      <w:r w:rsidRPr="000D5849">
        <w:rPr>
          <w:sz w:val="28"/>
          <w:szCs w:val="28"/>
        </w:rPr>
        <w:t xml:space="preserve"> тыс. рублей), на осуществление отдель</w:t>
      </w:r>
      <w:r w:rsidR="00467347" w:rsidRPr="000D5849">
        <w:rPr>
          <w:sz w:val="28"/>
          <w:szCs w:val="28"/>
        </w:rPr>
        <w:t>ных переданных полномочий (602,5</w:t>
      </w:r>
      <w:r w:rsidRPr="000D5849">
        <w:rPr>
          <w:sz w:val="28"/>
          <w:szCs w:val="28"/>
        </w:rPr>
        <w:t xml:space="preserve"> тыс. рублей), </w:t>
      </w:r>
      <w:r w:rsidR="00467347" w:rsidRPr="000D5849">
        <w:rPr>
          <w:sz w:val="28"/>
          <w:szCs w:val="28"/>
        </w:rPr>
        <w:t xml:space="preserve">на оплату выходов народных дружинников (9,6 тыс. рублей), </w:t>
      </w:r>
      <w:r w:rsidRPr="000D5849">
        <w:rPr>
          <w:sz w:val="28"/>
          <w:szCs w:val="28"/>
        </w:rPr>
        <w:t>на выполнение публичных нормативных обязательств - социальных выплат гражданам (пенсионное обеспечение бывш</w:t>
      </w:r>
      <w:r w:rsidR="00467347" w:rsidRPr="000D5849">
        <w:rPr>
          <w:sz w:val="28"/>
          <w:szCs w:val="28"/>
        </w:rPr>
        <w:t>их муниципальных служащих) (59,3</w:t>
      </w:r>
      <w:r w:rsidRPr="000D5849">
        <w:rPr>
          <w:sz w:val="28"/>
          <w:szCs w:val="28"/>
        </w:rPr>
        <w:t xml:space="preserve"> тыс. рублей). Перечисленные непрограммные направления расходов также могут быть встрое</w:t>
      </w:r>
      <w:r w:rsidR="00467347" w:rsidRPr="000D5849">
        <w:rPr>
          <w:sz w:val="28"/>
          <w:szCs w:val="28"/>
        </w:rPr>
        <w:t>ны в муниципальную программу</w:t>
      </w:r>
      <w:r w:rsidRPr="000D5849">
        <w:rPr>
          <w:sz w:val="28"/>
          <w:szCs w:val="28"/>
        </w:rPr>
        <w:t>.</w:t>
      </w:r>
    </w:p>
    <w:p w:rsidR="00D24E7C" w:rsidRPr="000D5849" w:rsidRDefault="00D24E7C" w:rsidP="00D24E7C">
      <w:pPr>
        <w:ind w:firstLine="709"/>
        <w:jc w:val="both"/>
        <w:rPr>
          <w:sz w:val="28"/>
          <w:szCs w:val="28"/>
        </w:rPr>
      </w:pPr>
      <w:r w:rsidRPr="000D5849">
        <w:rPr>
          <w:sz w:val="28"/>
          <w:szCs w:val="28"/>
        </w:rPr>
        <w:t>Информация о распределении бюджетных ассигнований по разделам бюджетной классификации представлена в Таблице 5 Приложения к настоящему Заключению. Характер распределения бюджетных ассигнований по раз</w:t>
      </w:r>
      <w:r w:rsidR="00467347" w:rsidRPr="000D5849">
        <w:rPr>
          <w:sz w:val="28"/>
          <w:szCs w:val="28"/>
        </w:rPr>
        <w:t>делам бюджетной классификации</w:t>
      </w:r>
      <w:r w:rsidRPr="000D5849">
        <w:rPr>
          <w:sz w:val="28"/>
          <w:szCs w:val="28"/>
        </w:rPr>
        <w:t xml:space="preserve"> изменился. Основной объем бюджетных ассигнований запланирован по разделам: «Общегосударс</w:t>
      </w:r>
      <w:r w:rsidR="000D4C4C" w:rsidRPr="000D5849">
        <w:rPr>
          <w:sz w:val="28"/>
          <w:szCs w:val="28"/>
        </w:rPr>
        <w:t>твенные вопросы» в сумме 6 364,8</w:t>
      </w:r>
      <w:r w:rsidRPr="000D5849">
        <w:rPr>
          <w:sz w:val="28"/>
          <w:szCs w:val="28"/>
        </w:rPr>
        <w:t xml:space="preserve"> тыс. рублей, </w:t>
      </w:r>
      <w:r w:rsidR="000D4C4C" w:rsidRPr="000D5849">
        <w:rPr>
          <w:sz w:val="28"/>
          <w:szCs w:val="28"/>
        </w:rPr>
        <w:t xml:space="preserve">«Национальная экономика» в сумме 3 855,4 тыс. рублей </w:t>
      </w:r>
      <w:r w:rsidRPr="000D5849">
        <w:rPr>
          <w:sz w:val="28"/>
          <w:szCs w:val="28"/>
        </w:rPr>
        <w:t xml:space="preserve">и  </w:t>
      </w:r>
      <w:r w:rsidR="000D4C4C" w:rsidRPr="000D5849">
        <w:rPr>
          <w:sz w:val="28"/>
          <w:szCs w:val="28"/>
        </w:rPr>
        <w:t>«Жилищно-коммунальное хозяйство» в сумме 3  438,8 тыс. рублей</w:t>
      </w:r>
      <w:r w:rsidRPr="000D5849">
        <w:rPr>
          <w:sz w:val="28"/>
          <w:szCs w:val="28"/>
        </w:rPr>
        <w:t>.</w:t>
      </w:r>
      <w:r w:rsidR="000D4C4C" w:rsidRPr="000D5849">
        <w:rPr>
          <w:sz w:val="28"/>
          <w:szCs w:val="28"/>
        </w:rPr>
        <w:t xml:space="preserve"> Расходы по разделам «Образование», «Культура, кинематография», «Физическая культура и спорт» в 2025 году не запланированы.</w:t>
      </w:r>
      <w:r w:rsidRPr="000D5849">
        <w:rPr>
          <w:sz w:val="28"/>
          <w:szCs w:val="28"/>
        </w:rPr>
        <w:t xml:space="preserve"> </w:t>
      </w:r>
    </w:p>
    <w:p w:rsidR="00D24E7C" w:rsidRPr="000D5849" w:rsidRDefault="00D24E7C" w:rsidP="00D24E7C">
      <w:pPr>
        <w:spacing w:after="120"/>
        <w:ind w:firstLine="709"/>
        <w:jc w:val="both"/>
        <w:rPr>
          <w:sz w:val="28"/>
          <w:szCs w:val="28"/>
        </w:rPr>
      </w:pPr>
      <w:r w:rsidRPr="000D5849">
        <w:rPr>
          <w:sz w:val="28"/>
          <w:szCs w:val="28"/>
        </w:rPr>
        <w:t>Распределение бюджетных ассигнований по группам видов расходов представлено в таблице:</w:t>
      </w:r>
    </w:p>
    <w:p w:rsidR="00D24E7C" w:rsidRPr="000D5849" w:rsidRDefault="00D24E7C" w:rsidP="00D24E7C">
      <w:pPr>
        <w:ind w:firstLine="709"/>
        <w:jc w:val="both"/>
      </w:pPr>
      <w:r w:rsidRPr="000D5849">
        <w:t xml:space="preserve">                                                                                                                               тыс. рублей</w:t>
      </w:r>
    </w:p>
    <w:tbl>
      <w:tblPr>
        <w:tblStyle w:val="a8"/>
        <w:tblW w:w="10065" w:type="dxa"/>
        <w:tblInd w:w="-176" w:type="dxa"/>
        <w:tblLayout w:type="fixed"/>
        <w:tblLook w:val="04A0" w:firstRow="1" w:lastRow="0" w:firstColumn="1" w:lastColumn="0" w:noHBand="0" w:noVBand="1"/>
      </w:tblPr>
      <w:tblGrid>
        <w:gridCol w:w="851"/>
        <w:gridCol w:w="3402"/>
        <w:gridCol w:w="1276"/>
        <w:gridCol w:w="1134"/>
        <w:gridCol w:w="1134"/>
        <w:gridCol w:w="1134"/>
        <w:gridCol w:w="1134"/>
      </w:tblGrid>
      <w:tr w:rsidR="0074289F" w:rsidRPr="000D5849" w:rsidTr="00F5036A">
        <w:trPr>
          <w:trHeight w:val="525"/>
        </w:trPr>
        <w:tc>
          <w:tcPr>
            <w:tcW w:w="851" w:type="dxa"/>
            <w:vMerge w:val="restart"/>
          </w:tcPr>
          <w:p w:rsidR="0074289F" w:rsidRPr="000D5849" w:rsidRDefault="0074289F" w:rsidP="00D24E7C">
            <w:pPr>
              <w:spacing w:line="240" w:lineRule="exact"/>
              <w:jc w:val="center"/>
            </w:pPr>
            <w:r w:rsidRPr="000D5849">
              <w:t>Код</w:t>
            </w:r>
          </w:p>
          <w:p w:rsidR="0074289F" w:rsidRPr="000D5849" w:rsidRDefault="0074289F" w:rsidP="00D24E7C">
            <w:pPr>
              <w:spacing w:line="240" w:lineRule="exact"/>
              <w:jc w:val="center"/>
            </w:pPr>
            <w:r w:rsidRPr="000D5849">
              <w:t>группы</w:t>
            </w:r>
          </w:p>
        </w:tc>
        <w:tc>
          <w:tcPr>
            <w:tcW w:w="3402" w:type="dxa"/>
            <w:vMerge w:val="restart"/>
          </w:tcPr>
          <w:p w:rsidR="0074289F" w:rsidRPr="000D5849" w:rsidRDefault="0074289F" w:rsidP="00D24E7C">
            <w:pPr>
              <w:spacing w:line="240" w:lineRule="exact"/>
              <w:jc w:val="center"/>
            </w:pPr>
            <w:r w:rsidRPr="000D5849">
              <w:t>Наименование</w:t>
            </w:r>
          </w:p>
          <w:p w:rsidR="0074289F" w:rsidRPr="000D5849" w:rsidRDefault="0074289F" w:rsidP="00D24E7C">
            <w:pPr>
              <w:spacing w:line="240" w:lineRule="exact"/>
              <w:jc w:val="center"/>
            </w:pPr>
            <w:r w:rsidRPr="000D5849">
              <w:t>группы</w:t>
            </w:r>
          </w:p>
        </w:tc>
        <w:tc>
          <w:tcPr>
            <w:tcW w:w="5812" w:type="dxa"/>
            <w:gridSpan w:val="5"/>
            <w:tcBorders>
              <w:right w:val="single" w:sz="4" w:space="0" w:color="auto"/>
            </w:tcBorders>
          </w:tcPr>
          <w:p w:rsidR="0074289F" w:rsidRPr="000D5849" w:rsidRDefault="0074289F" w:rsidP="00D24E7C">
            <w:pPr>
              <w:spacing w:line="240" w:lineRule="exact"/>
              <w:jc w:val="center"/>
            </w:pPr>
            <w:r w:rsidRPr="000D5849">
              <w:t xml:space="preserve">Бюджетные ассигнования </w:t>
            </w:r>
          </w:p>
          <w:p w:rsidR="0074289F" w:rsidRPr="000D5849" w:rsidRDefault="0074289F" w:rsidP="00D24E7C">
            <w:pPr>
              <w:spacing w:line="240" w:lineRule="exact"/>
              <w:jc w:val="center"/>
            </w:pPr>
            <w:r w:rsidRPr="000D5849">
              <w:t>проекта бюджета по годам</w:t>
            </w:r>
          </w:p>
          <w:p w:rsidR="0074289F" w:rsidRPr="000D5849" w:rsidRDefault="0074289F" w:rsidP="00D24E7C">
            <w:pPr>
              <w:spacing w:line="240" w:lineRule="exact"/>
              <w:jc w:val="center"/>
            </w:pPr>
          </w:p>
        </w:tc>
      </w:tr>
      <w:tr w:rsidR="0074289F" w:rsidRPr="000D5849" w:rsidTr="0074289F">
        <w:trPr>
          <w:trHeight w:val="278"/>
        </w:trPr>
        <w:tc>
          <w:tcPr>
            <w:tcW w:w="851" w:type="dxa"/>
            <w:vMerge/>
          </w:tcPr>
          <w:p w:rsidR="0074289F" w:rsidRPr="000D5849" w:rsidRDefault="0074289F" w:rsidP="00D24E7C">
            <w:pPr>
              <w:spacing w:line="240" w:lineRule="exact"/>
              <w:jc w:val="center"/>
            </w:pPr>
          </w:p>
        </w:tc>
        <w:tc>
          <w:tcPr>
            <w:tcW w:w="3402" w:type="dxa"/>
            <w:vMerge/>
          </w:tcPr>
          <w:p w:rsidR="0074289F" w:rsidRPr="000D5849" w:rsidRDefault="0074289F" w:rsidP="00D24E7C">
            <w:pPr>
              <w:spacing w:line="240" w:lineRule="exact"/>
              <w:jc w:val="center"/>
            </w:pPr>
          </w:p>
        </w:tc>
        <w:tc>
          <w:tcPr>
            <w:tcW w:w="1276" w:type="dxa"/>
          </w:tcPr>
          <w:p w:rsidR="0074289F" w:rsidRPr="000D5849" w:rsidRDefault="0074289F" w:rsidP="00D24E7C">
            <w:pPr>
              <w:spacing w:line="240" w:lineRule="exact"/>
              <w:jc w:val="center"/>
            </w:pPr>
            <w:r w:rsidRPr="000D5849">
              <w:t xml:space="preserve">2021 </w:t>
            </w:r>
          </w:p>
        </w:tc>
        <w:tc>
          <w:tcPr>
            <w:tcW w:w="1134" w:type="dxa"/>
            <w:shd w:val="clear" w:color="auto" w:fill="auto"/>
          </w:tcPr>
          <w:p w:rsidR="0074289F" w:rsidRPr="000D5849" w:rsidRDefault="0074289F" w:rsidP="00D24E7C">
            <w:pPr>
              <w:spacing w:line="240" w:lineRule="exact"/>
              <w:jc w:val="center"/>
            </w:pPr>
            <w:r w:rsidRPr="000D5849">
              <w:t xml:space="preserve">2022 </w:t>
            </w:r>
          </w:p>
        </w:tc>
        <w:tc>
          <w:tcPr>
            <w:tcW w:w="1134" w:type="dxa"/>
            <w:tcBorders>
              <w:top w:val="single" w:sz="4" w:space="0" w:color="auto"/>
            </w:tcBorders>
            <w:shd w:val="clear" w:color="auto" w:fill="auto"/>
          </w:tcPr>
          <w:p w:rsidR="0074289F" w:rsidRPr="000D5849" w:rsidRDefault="0074289F" w:rsidP="00D24E7C">
            <w:pPr>
              <w:spacing w:line="240" w:lineRule="exact"/>
              <w:jc w:val="center"/>
            </w:pPr>
            <w:r w:rsidRPr="000D5849">
              <w:t>2023</w:t>
            </w:r>
          </w:p>
        </w:tc>
        <w:tc>
          <w:tcPr>
            <w:tcW w:w="1134" w:type="dxa"/>
            <w:tcBorders>
              <w:top w:val="single" w:sz="4" w:space="0" w:color="auto"/>
            </w:tcBorders>
            <w:shd w:val="clear" w:color="auto" w:fill="auto"/>
          </w:tcPr>
          <w:p w:rsidR="0074289F" w:rsidRPr="000D5849" w:rsidRDefault="0074289F" w:rsidP="00D24E7C">
            <w:pPr>
              <w:spacing w:line="240" w:lineRule="exact"/>
              <w:jc w:val="center"/>
            </w:pPr>
            <w:r w:rsidRPr="000D5849">
              <w:t>2024</w:t>
            </w:r>
          </w:p>
        </w:tc>
        <w:tc>
          <w:tcPr>
            <w:tcW w:w="1134" w:type="dxa"/>
            <w:tcBorders>
              <w:top w:val="single" w:sz="4" w:space="0" w:color="auto"/>
            </w:tcBorders>
          </w:tcPr>
          <w:p w:rsidR="0074289F" w:rsidRPr="000D5849" w:rsidRDefault="0074289F" w:rsidP="00D24E7C">
            <w:pPr>
              <w:spacing w:line="240" w:lineRule="exact"/>
              <w:jc w:val="center"/>
            </w:pPr>
            <w:r w:rsidRPr="000D5849">
              <w:t>2025</w:t>
            </w:r>
          </w:p>
        </w:tc>
      </w:tr>
      <w:tr w:rsidR="0074289F" w:rsidRPr="000D5849" w:rsidTr="0074289F">
        <w:trPr>
          <w:trHeight w:val="1569"/>
        </w:trPr>
        <w:tc>
          <w:tcPr>
            <w:tcW w:w="851" w:type="dxa"/>
          </w:tcPr>
          <w:p w:rsidR="0074289F" w:rsidRPr="000D5849" w:rsidRDefault="0074289F" w:rsidP="00D24E7C">
            <w:pPr>
              <w:spacing w:line="240" w:lineRule="exact"/>
              <w:jc w:val="center"/>
            </w:pPr>
            <w:r w:rsidRPr="000D5849">
              <w:lastRenderedPageBreak/>
              <w:t>100</w:t>
            </w:r>
          </w:p>
        </w:tc>
        <w:tc>
          <w:tcPr>
            <w:tcW w:w="3402" w:type="dxa"/>
          </w:tcPr>
          <w:p w:rsidR="0074289F" w:rsidRPr="000D5849" w:rsidRDefault="0074289F" w:rsidP="00D24E7C">
            <w:pPr>
              <w:spacing w:line="240" w:lineRule="exact"/>
              <w:jc w:val="both"/>
            </w:pPr>
            <w:r w:rsidRPr="000D584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74289F" w:rsidRPr="000D5849" w:rsidRDefault="0074289F" w:rsidP="00D24E7C">
            <w:pPr>
              <w:spacing w:line="240" w:lineRule="exact"/>
              <w:jc w:val="center"/>
            </w:pPr>
          </w:p>
          <w:p w:rsidR="0074289F" w:rsidRPr="000D5849" w:rsidRDefault="0074289F" w:rsidP="00D24E7C">
            <w:pPr>
              <w:spacing w:line="240" w:lineRule="exact"/>
              <w:jc w:val="center"/>
            </w:pPr>
            <w:r w:rsidRPr="000D5849">
              <w:t>3 447,2</w:t>
            </w:r>
          </w:p>
        </w:tc>
        <w:tc>
          <w:tcPr>
            <w:tcW w:w="1134" w:type="dxa"/>
            <w:shd w:val="clear" w:color="auto" w:fill="auto"/>
          </w:tcPr>
          <w:p w:rsidR="0074289F" w:rsidRPr="000D5849" w:rsidRDefault="0074289F" w:rsidP="00D24E7C">
            <w:pPr>
              <w:spacing w:line="240" w:lineRule="exact"/>
              <w:jc w:val="center"/>
            </w:pPr>
          </w:p>
          <w:p w:rsidR="0074289F" w:rsidRPr="000D5849" w:rsidRDefault="0074289F" w:rsidP="00D24E7C">
            <w:pPr>
              <w:spacing w:line="240" w:lineRule="exact"/>
              <w:jc w:val="center"/>
            </w:pPr>
            <w:r w:rsidRPr="000D5849">
              <w:t>3 472,2</w:t>
            </w:r>
          </w:p>
        </w:tc>
        <w:tc>
          <w:tcPr>
            <w:tcW w:w="1134" w:type="dxa"/>
            <w:shd w:val="clear" w:color="auto" w:fill="auto"/>
          </w:tcPr>
          <w:p w:rsidR="0074289F" w:rsidRPr="000D5849" w:rsidRDefault="0074289F" w:rsidP="00D24E7C">
            <w:pPr>
              <w:spacing w:line="240" w:lineRule="exact"/>
              <w:jc w:val="center"/>
            </w:pPr>
          </w:p>
          <w:p w:rsidR="0074289F" w:rsidRPr="000D5849" w:rsidRDefault="0074289F" w:rsidP="00D24E7C">
            <w:pPr>
              <w:spacing w:line="240" w:lineRule="exact"/>
              <w:jc w:val="center"/>
            </w:pPr>
            <w:r w:rsidRPr="000D5849">
              <w:t>4 453,0</w:t>
            </w:r>
          </w:p>
        </w:tc>
        <w:tc>
          <w:tcPr>
            <w:tcW w:w="1134" w:type="dxa"/>
            <w:shd w:val="clear" w:color="auto" w:fill="auto"/>
          </w:tcPr>
          <w:p w:rsidR="0074289F" w:rsidRPr="000D5849" w:rsidRDefault="0074289F" w:rsidP="00D24E7C">
            <w:pPr>
              <w:spacing w:line="240" w:lineRule="exact"/>
              <w:jc w:val="center"/>
            </w:pPr>
          </w:p>
          <w:p w:rsidR="0074289F" w:rsidRPr="000D5849" w:rsidRDefault="0074289F" w:rsidP="00D24E7C">
            <w:pPr>
              <w:spacing w:line="240" w:lineRule="exact"/>
              <w:jc w:val="center"/>
            </w:pPr>
            <w:r w:rsidRPr="000D5849">
              <w:t>5 004,7</w:t>
            </w:r>
          </w:p>
        </w:tc>
        <w:tc>
          <w:tcPr>
            <w:tcW w:w="1134" w:type="dxa"/>
          </w:tcPr>
          <w:p w:rsidR="0074289F" w:rsidRPr="000D5849" w:rsidRDefault="0074289F" w:rsidP="00D24E7C">
            <w:pPr>
              <w:spacing w:line="240" w:lineRule="exact"/>
              <w:jc w:val="center"/>
            </w:pPr>
          </w:p>
          <w:p w:rsidR="0074289F" w:rsidRPr="000D5849" w:rsidRDefault="0074289F" w:rsidP="00D24E7C">
            <w:pPr>
              <w:spacing w:line="240" w:lineRule="exact"/>
              <w:jc w:val="center"/>
            </w:pPr>
            <w:r w:rsidRPr="000D5849">
              <w:t>5 222,5</w:t>
            </w:r>
          </w:p>
        </w:tc>
      </w:tr>
      <w:tr w:rsidR="0074289F" w:rsidRPr="000D5849" w:rsidTr="0074289F">
        <w:tc>
          <w:tcPr>
            <w:tcW w:w="851" w:type="dxa"/>
          </w:tcPr>
          <w:p w:rsidR="0074289F" w:rsidRPr="000D5849" w:rsidRDefault="0074289F" w:rsidP="00D24E7C">
            <w:pPr>
              <w:spacing w:line="240" w:lineRule="exact"/>
              <w:jc w:val="center"/>
            </w:pPr>
            <w:r w:rsidRPr="000D5849">
              <w:t>200</w:t>
            </w:r>
          </w:p>
        </w:tc>
        <w:tc>
          <w:tcPr>
            <w:tcW w:w="3402" w:type="dxa"/>
          </w:tcPr>
          <w:p w:rsidR="0074289F" w:rsidRPr="000D5849" w:rsidRDefault="0074289F" w:rsidP="00D24E7C">
            <w:pPr>
              <w:spacing w:line="240" w:lineRule="exact"/>
              <w:jc w:val="both"/>
            </w:pPr>
            <w:r w:rsidRPr="000D5849">
              <w:t>Закупка товаров, работ и услуг для государственных (муниципальных) нужд</w:t>
            </w:r>
          </w:p>
        </w:tc>
        <w:tc>
          <w:tcPr>
            <w:tcW w:w="1276" w:type="dxa"/>
          </w:tcPr>
          <w:p w:rsidR="0074289F" w:rsidRPr="000D5849" w:rsidRDefault="0074289F" w:rsidP="00D24E7C">
            <w:pPr>
              <w:spacing w:line="240" w:lineRule="exact"/>
              <w:jc w:val="center"/>
            </w:pPr>
            <w:r w:rsidRPr="000D5849">
              <w:t>5 937,4</w:t>
            </w:r>
          </w:p>
        </w:tc>
        <w:tc>
          <w:tcPr>
            <w:tcW w:w="1134" w:type="dxa"/>
            <w:shd w:val="clear" w:color="auto" w:fill="auto"/>
          </w:tcPr>
          <w:p w:rsidR="0074289F" w:rsidRPr="000D5849" w:rsidRDefault="0074289F" w:rsidP="00D24E7C">
            <w:pPr>
              <w:spacing w:line="240" w:lineRule="exact"/>
              <w:jc w:val="center"/>
            </w:pPr>
            <w:r w:rsidRPr="000D5849">
              <w:t>6 113,7</w:t>
            </w:r>
          </w:p>
        </w:tc>
        <w:tc>
          <w:tcPr>
            <w:tcW w:w="1134" w:type="dxa"/>
            <w:shd w:val="clear" w:color="auto" w:fill="auto"/>
          </w:tcPr>
          <w:p w:rsidR="0074289F" w:rsidRPr="000D5849" w:rsidRDefault="0074289F" w:rsidP="00D24E7C">
            <w:pPr>
              <w:spacing w:line="240" w:lineRule="exact"/>
              <w:jc w:val="center"/>
            </w:pPr>
            <w:r w:rsidRPr="000D5849">
              <w:t>6 059,5</w:t>
            </w:r>
          </w:p>
        </w:tc>
        <w:tc>
          <w:tcPr>
            <w:tcW w:w="1134" w:type="dxa"/>
            <w:shd w:val="clear" w:color="auto" w:fill="auto"/>
          </w:tcPr>
          <w:p w:rsidR="0074289F" w:rsidRPr="000D5849" w:rsidRDefault="0074289F" w:rsidP="00D24E7C">
            <w:pPr>
              <w:spacing w:line="240" w:lineRule="exact"/>
              <w:jc w:val="center"/>
            </w:pPr>
            <w:r w:rsidRPr="000D5849">
              <w:t>8 187,3</w:t>
            </w:r>
          </w:p>
        </w:tc>
        <w:tc>
          <w:tcPr>
            <w:tcW w:w="1134" w:type="dxa"/>
          </w:tcPr>
          <w:p w:rsidR="0074289F" w:rsidRPr="000D5849" w:rsidRDefault="0074289F" w:rsidP="00D24E7C">
            <w:pPr>
              <w:spacing w:line="240" w:lineRule="exact"/>
              <w:jc w:val="center"/>
            </w:pPr>
            <w:r w:rsidRPr="000D5849">
              <w:t>8 448,5</w:t>
            </w:r>
          </w:p>
        </w:tc>
      </w:tr>
      <w:tr w:rsidR="0074289F" w:rsidRPr="000D5849" w:rsidTr="0074289F">
        <w:tc>
          <w:tcPr>
            <w:tcW w:w="851" w:type="dxa"/>
          </w:tcPr>
          <w:p w:rsidR="0074289F" w:rsidRPr="000D5849" w:rsidRDefault="0074289F" w:rsidP="00D24E7C">
            <w:pPr>
              <w:spacing w:line="240" w:lineRule="exact"/>
              <w:jc w:val="center"/>
            </w:pPr>
            <w:r w:rsidRPr="000D5849">
              <w:t>300</w:t>
            </w:r>
          </w:p>
        </w:tc>
        <w:tc>
          <w:tcPr>
            <w:tcW w:w="3402" w:type="dxa"/>
          </w:tcPr>
          <w:p w:rsidR="0074289F" w:rsidRPr="000D5849" w:rsidRDefault="0074289F" w:rsidP="00D24E7C">
            <w:pPr>
              <w:spacing w:line="240" w:lineRule="exact"/>
              <w:jc w:val="both"/>
            </w:pPr>
            <w:r w:rsidRPr="000D5849">
              <w:t>Социальное обеспечение и иные выплаты населению</w:t>
            </w:r>
          </w:p>
        </w:tc>
        <w:tc>
          <w:tcPr>
            <w:tcW w:w="1276" w:type="dxa"/>
          </w:tcPr>
          <w:p w:rsidR="0074289F" w:rsidRPr="000D5849" w:rsidRDefault="0074289F" w:rsidP="00D24E7C">
            <w:pPr>
              <w:spacing w:line="240" w:lineRule="exact"/>
              <w:jc w:val="center"/>
            </w:pPr>
            <w:r w:rsidRPr="000D5849">
              <w:t>84,5</w:t>
            </w:r>
          </w:p>
        </w:tc>
        <w:tc>
          <w:tcPr>
            <w:tcW w:w="1134" w:type="dxa"/>
            <w:shd w:val="clear" w:color="auto" w:fill="auto"/>
          </w:tcPr>
          <w:p w:rsidR="0074289F" w:rsidRPr="000D5849" w:rsidRDefault="0074289F" w:rsidP="00D24E7C">
            <w:pPr>
              <w:spacing w:line="240" w:lineRule="exact"/>
              <w:jc w:val="center"/>
            </w:pPr>
            <w:r w:rsidRPr="000D5849">
              <w:t>84,5</w:t>
            </w:r>
          </w:p>
        </w:tc>
        <w:tc>
          <w:tcPr>
            <w:tcW w:w="1134" w:type="dxa"/>
            <w:shd w:val="clear" w:color="auto" w:fill="auto"/>
          </w:tcPr>
          <w:p w:rsidR="0074289F" w:rsidRPr="000D5849" w:rsidRDefault="0074289F" w:rsidP="00D24E7C">
            <w:pPr>
              <w:spacing w:line="240" w:lineRule="exact"/>
              <w:jc w:val="center"/>
            </w:pPr>
            <w:r w:rsidRPr="000D5849">
              <w:t>48,2</w:t>
            </w:r>
          </w:p>
        </w:tc>
        <w:tc>
          <w:tcPr>
            <w:tcW w:w="1134" w:type="dxa"/>
            <w:shd w:val="clear" w:color="auto" w:fill="auto"/>
          </w:tcPr>
          <w:p w:rsidR="0074289F" w:rsidRPr="000D5849" w:rsidRDefault="0074289F" w:rsidP="00D24E7C">
            <w:pPr>
              <w:spacing w:line="240" w:lineRule="exact"/>
              <w:jc w:val="center"/>
            </w:pPr>
            <w:r w:rsidRPr="000D5849">
              <w:t>54,7</w:t>
            </w:r>
          </w:p>
        </w:tc>
        <w:tc>
          <w:tcPr>
            <w:tcW w:w="1134" w:type="dxa"/>
          </w:tcPr>
          <w:p w:rsidR="0074289F" w:rsidRPr="000D5849" w:rsidRDefault="0074289F" w:rsidP="00D24E7C">
            <w:pPr>
              <w:spacing w:line="240" w:lineRule="exact"/>
              <w:jc w:val="center"/>
            </w:pPr>
            <w:r w:rsidRPr="000D5849">
              <w:t>59,3</w:t>
            </w:r>
          </w:p>
        </w:tc>
      </w:tr>
      <w:tr w:rsidR="0074289F" w:rsidRPr="000D5849" w:rsidTr="0074289F">
        <w:tc>
          <w:tcPr>
            <w:tcW w:w="851" w:type="dxa"/>
          </w:tcPr>
          <w:p w:rsidR="0074289F" w:rsidRPr="000D5849" w:rsidRDefault="0074289F" w:rsidP="00D24E7C">
            <w:pPr>
              <w:spacing w:line="240" w:lineRule="exact"/>
              <w:jc w:val="center"/>
            </w:pPr>
            <w:r w:rsidRPr="000D5849">
              <w:t>500</w:t>
            </w:r>
          </w:p>
        </w:tc>
        <w:tc>
          <w:tcPr>
            <w:tcW w:w="3402" w:type="dxa"/>
          </w:tcPr>
          <w:p w:rsidR="0074289F" w:rsidRPr="000D5849" w:rsidRDefault="0074289F" w:rsidP="00D24E7C">
            <w:pPr>
              <w:spacing w:line="240" w:lineRule="exact"/>
              <w:jc w:val="both"/>
            </w:pPr>
            <w:r w:rsidRPr="000D5849">
              <w:t>Межбюджетные трансферты</w:t>
            </w:r>
          </w:p>
        </w:tc>
        <w:tc>
          <w:tcPr>
            <w:tcW w:w="1276" w:type="dxa"/>
          </w:tcPr>
          <w:p w:rsidR="0074289F" w:rsidRPr="000D5849" w:rsidRDefault="0074289F" w:rsidP="00D24E7C">
            <w:pPr>
              <w:spacing w:line="240" w:lineRule="exact"/>
              <w:jc w:val="center"/>
            </w:pPr>
            <w:r w:rsidRPr="000D5849">
              <w:t>42,8</w:t>
            </w:r>
          </w:p>
        </w:tc>
        <w:tc>
          <w:tcPr>
            <w:tcW w:w="1134" w:type="dxa"/>
            <w:shd w:val="clear" w:color="auto" w:fill="auto"/>
          </w:tcPr>
          <w:p w:rsidR="0074289F" w:rsidRPr="000D5849" w:rsidRDefault="0074289F" w:rsidP="00D24E7C">
            <w:pPr>
              <w:spacing w:line="240" w:lineRule="exact"/>
              <w:jc w:val="center"/>
            </w:pPr>
            <w:r w:rsidRPr="000D5849">
              <w:t>48,7</w:t>
            </w:r>
          </w:p>
        </w:tc>
        <w:tc>
          <w:tcPr>
            <w:tcW w:w="1134" w:type="dxa"/>
            <w:shd w:val="clear" w:color="auto" w:fill="auto"/>
          </w:tcPr>
          <w:p w:rsidR="0074289F" w:rsidRPr="000D5849" w:rsidRDefault="0074289F" w:rsidP="00D24E7C">
            <w:pPr>
              <w:spacing w:line="240" w:lineRule="exact"/>
              <w:jc w:val="center"/>
            </w:pPr>
            <w:r w:rsidRPr="000D5849">
              <w:t>51,6</w:t>
            </w:r>
          </w:p>
        </w:tc>
        <w:tc>
          <w:tcPr>
            <w:tcW w:w="1134" w:type="dxa"/>
            <w:shd w:val="clear" w:color="auto" w:fill="auto"/>
          </w:tcPr>
          <w:p w:rsidR="0074289F" w:rsidRPr="000D5849" w:rsidRDefault="0074289F" w:rsidP="00D24E7C">
            <w:pPr>
              <w:spacing w:line="240" w:lineRule="exact"/>
              <w:jc w:val="center"/>
            </w:pPr>
            <w:r w:rsidRPr="000D5849">
              <w:t>60,8</w:t>
            </w:r>
          </w:p>
        </w:tc>
        <w:tc>
          <w:tcPr>
            <w:tcW w:w="1134" w:type="dxa"/>
          </w:tcPr>
          <w:p w:rsidR="0074289F" w:rsidRPr="000D5849" w:rsidRDefault="0074289F" w:rsidP="00D24E7C">
            <w:pPr>
              <w:spacing w:line="240" w:lineRule="exact"/>
              <w:jc w:val="center"/>
            </w:pPr>
            <w:r w:rsidRPr="000D5849">
              <w:t>80,4</w:t>
            </w:r>
          </w:p>
        </w:tc>
      </w:tr>
      <w:tr w:rsidR="0074289F" w:rsidRPr="000D5849" w:rsidTr="0074289F">
        <w:tc>
          <w:tcPr>
            <w:tcW w:w="851" w:type="dxa"/>
          </w:tcPr>
          <w:p w:rsidR="0074289F" w:rsidRPr="000D5849" w:rsidRDefault="0074289F" w:rsidP="00D24E7C">
            <w:pPr>
              <w:spacing w:line="240" w:lineRule="exact"/>
              <w:jc w:val="center"/>
            </w:pPr>
            <w:r w:rsidRPr="000D5849">
              <w:t>800</w:t>
            </w:r>
          </w:p>
        </w:tc>
        <w:tc>
          <w:tcPr>
            <w:tcW w:w="3402" w:type="dxa"/>
          </w:tcPr>
          <w:p w:rsidR="0074289F" w:rsidRPr="000D5849" w:rsidRDefault="0074289F" w:rsidP="00D24E7C">
            <w:pPr>
              <w:spacing w:line="240" w:lineRule="exact"/>
              <w:jc w:val="both"/>
            </w:pPr>
            <w:r w:rsidRPr="000D5849">
              <w:t>Иные бюджетные ассигнования</w:t>
            </w:r>
          </w:p>
        </w:tc>
        <w:tc>
          <w:tcPr>
            <w:tcW w:w="1276" w:type="dxa"/>
          </w:tcPr>
          <w:p w:rsidR="0074289F" w:rsidRPr="000D5849" w:rsidRDefault="0074289F" w:rsidP="00D24E7C">
            <w:pPr>
              <w:spacing w:line="240" w:lineRule="exact"/>
              <w:jc w:val="center"/>
            </w:pPr>
            <w:r w:rsidRPr="000D5849">
              <w:t>290,0</w:t>
            </w:r>
          </w:p>
        </w:tc>
        <w:tc>
          <w:tcPr>
            <w:tcW w:w="1134" w:type="dxa"/>
            <w:shd w:val="clear" w:color="auto" w:fill="auto"/>
          </w:tcPr>
          <w:p w:rsidR="0074289F" w:rsidRPr="000D5849" w:rsidRDefault="0074289F" w:rsidP="00D24E7C">
            <w:pPr>
              <w:spacing w:line="240" w:lineRule="exact"/>
              <w:jc w:val="center"/>
            </w:pPr>
            <w:r w:rsidRPr="000D5849">
              <w:t>60,0</w:t>
            </w:r>
          </w:p>
        </w:tc>
        <w:tc>
          <w:tcPr>
            <w:tcW w:w="1134" w:type="dxa"/>
            <w:shd w:val="clear" w:color="auto" w:fill="auto"/>
          </w:tcPr>
          <w:p w:rsidR="0074289F" w:rsidRPr="000D5849" w:rsidRDefault="0074289F" w:rsidP="00D24E7C">
            <w:pPr>
              <w:spacing w:line="240" w:lineRule="exact"/>
              <w:jc w:val="center"/>
            </w:pPr>
            <w:r w:rsidRPr="000D5849">
              <w:t>100,0</w:t>
            </w:r>
          </w:p>
        </w:tc>
        <w:tc>
          <w:tcPr>
            <w:tcW w:w="1134" w:type="dxa"/>
            <w:shd w:val="clear" w:color="auto" w:fill="auto"/>
          </w:tcPr>
          <w:p w:rsidR="0074289F" w:rsidRPr="000D5849" w:rsidRDefault="0074289F" w:rsidP="00D24E7C">
            <w:pPr>
              <w:spacing w:line="240" w:lineRule="exact"/>
              <w:jc w:val="center"/>
            </w:pPr>
            <w:r w:rsidRPr="000D5849">
              <w:t>115,0</w:t>
            </w:r>
          </w:p>
        </w:tc>
        <w:tc>
          <w:tcPr>
            <w:tcW w:w="1134" w:type="dxa"/>
          </w:tcPr>
          <w:p w:rsidR="0074289F" w:rsidRPr="000D5849" w:rsidRDefault="0074289F" w:rsidP="00D24E7C">
            <w:pPr>
              <w:spacing w:line="240" w:lineRule="exact"/>
              <w:jc w:val="center"/>
            </w:pPr>
            <w:r w:rsidRPr="000D5849">
              <w:t>115,0</w:t>
            </w:r>
          </w:p>
        </w:tc>
      </w:tr>
      <w:tr w:rsidR="0074289F" w:rsidRPr="000D5849" w:rsidTr="0074289F">
        <w:tc>
          <w:tcPr>
            <w:tcW w:w="851" w:type="dxa"/>
          </w:tcPr>
          <w:p w:rsidR="0074289F" w:rsidRPr="000D5849" w:rsidRDefault="0074289F" w:rsidP="00D24E7C">
            <w:pPr>
              <w:spacing w:line="240" w:lineRule="exact"/>
              <w:jc w:val="center"/>
              <w:rPr>
                <w:b/>
              </w:rPr>
            </w:pPr>
          </w:p>
        </w:tc>
        <w:tc>
          <w:tcPr>
            <w:tcW w:w="3402" w:type="dxa"/>
          </w:tcPr>
          <w:p w:rsidR="0074289F" w:rsidRPr="000D5849" w:rsidRDefault="0074289F" w:rsidP="00D24E7C">
            <w:pPr>
              <w:spacing w:line="240" w:lineRule="exact"/>
              <w:jc w:val="both"/>
              <w:rPr>
                <w:b/>
              </w:rPr>
            </w:pPr>
            <w:r w:rsidRPr="000D5849">
              <w:rPr>
                <w:b/>
              </w:rPr>
              <w:t>ИТОГО:</w:t>
            </w:r>
          </w:p>
        </w:tc>
        <w:tc>
          <w:tcPr>
            <w:tcW w:w="1276" w:type="dxa"/>
          </w:tcPr>
          <w:p w:rsidR="0074289F" w:rsidRPr="000D5849" w:rsidRDefault="0074289F" w:rsidP="00D24E7C">
            <w:pPr>
              <w:spacing w:line="240" w:lineRule="exact"/>
              <w:jc w:val="center"/>
              <w:rPr>
                <w:b/>
              </w:rPr>
            </w:pPr>
            <w:r w:rsidRPr="000D5849">
              <w:rPr>
                <w:b/>
              </w:rPr>
              <w:t>9 801,9</w:t>
            </w:r>
          </w:p>
        </w:tc>
        <w:tc>
          <w:tcPr>
            <w:tcW w:w="1134" w:type="dxa"/>
            <w:shd w:val="clear" w:color="auto" w:fill="auto"/>
          </w:tcPr>
          <w:p w:rsidR="0074289F" w:rsidRPr="000D5849" w:rsidRDefault="0074289F" w:rsidP="00D24E7C">
            <w:pPr>
              <w:spacing w:line="240" w:lineRule="exact"/>
              <w:jc w:val="center"/>
              <w:rPr>
                <w:b/>
              </w:rPr>
            </w:pPr>
            <w:r w:rsidRPr="000D5849">
              <w:rPr>
                <w:b/>
              </w:rPr>
              <w:t>9 779,1</w:t>
            </w:r>
          </w:p>
        </w:tc>
        <w:tc>
          <w:tcPr>
            <w:tcW w:w="1134" w:type="dxa"/>
            <w:shd w:val="clear" w:color="auto" w:fill="auto"/>
          </w:tcPr>
          <w:p w:rsidR="0074289F" w:rsidRPr="000D5849" w:rsidRDefault="0074289F" w:rsidP="00D24E7C">
            <w:pPr>
              <w:spacing w:line="240" w:lineRule="exact"/>
              <w:jc w:val="center"/>
              <w:rPr>
                <w:b/>
              </w:rPr>
            </w:pPr>
            <w:r w:rsidRPr="000D5849">
              <w:rPr>
                <w:b/>
              </w:rPr>
              <w:t>10 712,3</w:t>
            </w:r>
          </w:p>
        </w:tc>
        <w:tc>
          <w:tcPr>
            <w:tcW w:w="1134" w:type="dxa"/>
            <w:shd w:val="clear" w:color="auto" w:fill="auto"/>
          </w:tcPr>
          <w:p w:rsidR="0074289F" w:rsidRPr="000D5849" w:rsidRDefault="0074289F" w:rsidP="00D24E7C">
            <w:pPr>
              <w:spacing w:line="240" w:lineRule="exact"/>
              <w:jc w:val="center"/>
              <w:rPr>
                <w:b/>
              </w:rPr>
            </w:pPr>
            <w:r w:rsidRPr="000D5849">
              <w:rPr>
                <w:b/>
              </w:rPr>
              <w:t>13 422,5</w:t>
            </w:r>
          </w:p>
        </w:tc>
        <w:tc>
          <w:tcPr>
            <w:tcW w:w="1134" w:type="dxa"/>
          </w:tcPr>
          <w:p w:rsidR="0074289F" w:rsidRPr="000D5849" w:rsidRDefault="0074289F" w:rsidP="00D24E7C">
            <w:pPr>
              <w:spacing w:line="240" w:lineRule="exact"/>
              <w:jc w:val="center"/>
              <w:rPr>
                <w:b/>
              </w:rPr>
            </w:pPr>
            <w:r w:rsidRPr="000D5849">
              <w:rPr>
                <w:b/>
              </w:rPr>
              <w:t>13 925,7</w:t>
            </w:r>
          </w:p>
        </w:tc>
      </w:tr>
    </w:tbl>
    <w:p w:rsidR="00D24E7C" w:rsidRPr="000D5849" w:rsidRDefault="00D24E7C" w:rsidP="00D24E7C">
      <w:pPr>
        <w:spacing w:before="120"/>
        <w:ind w:firstLine="709"/>
        <w:jc w:val="both"/>
        <w:rPr>
          <w:sz w:val="28"/>
          <w:szCs w:val="28"/>
        </w:rPr>
      </w:pPr>
      <w:r w:rsidRPr="000D5849">
        <w:rPr>
          <w:sz w:val="28"/>
          <w:szCs w:val="28"/>
        </w:rPr>
        <w:t xml:space="preserve">В разрезе </w:t>
      </w:r>
      <w:proofErr w:type="gramStart"/>
      <w:r w:rsidRPr="000D5849">
        <w:rPr>
          <w:sz w:val="28"/>
          <w:szCs w:val="28"/>
        </w:rPr>
        <w:t xml:space="preserve">групп видов расходов </w:t>
      </w:r>
      <w:r w:rsidR="0074289F" w:rsidRPr="000D5849">
        <w:rPr>
          <w:sz w:val="28"/>
          <w:szCs w:val="28"/>
        </w:rPr>
        <w:t xml:space="preserve"> </w:t>
      </w:r>
      <w:r w:rsidRPr="000D5849">
        <w:rPr>
          <w:sz w:val="28"/>
          <w:szCs w:val="28"/>
        </w:rPr>
        <w:t>проекта бюджета</w:t>
      </w:r>
      <w:proofErr w:type="gramEnd"/>
      <w:r w:rsidRPr="000D5849">
        <w:rPr>
          <w:sz w:val="28"/>
          <w:szCs w:val="28"/>
        </w:rPr>
        <w:t xml:space="preserve"> н</w:t>
      </w:r>
      <w:r w:rsidR="0074289F" w:rsidRPr="000D5849">
        <w:rPr>
          <w:sz w:val="28"/>
          <w:szCs w:val="28"/>
        </w:rPr>
        <w:t>а  2025</w:t>
      </w:r>
      <w:r w:rsidRPr="000D5849">
        <w:rPr>
          <w:sz w:val="28"/>
          <w:szCs w:val="28"/>
        </w:rPr>
        <w:t xml:space="preserve"> год</w:t>
      </w:r>
      <w:r w:rsidR="0074289F" w:rsidRPr="000D5849">
        <w:rPr>
          <w:sz w:val="28"/>
          <w:szCs w:val="28"/>
        </w:rPr>
        <w:t>,</w:t>
      </w:r>
      <w:r w:rsidRPr="000D5849">
        <w:rPr>
          <w:sz w:val="28"/>
          <w:szCs w:val="28"/>
        </w:rPr>
        <w:t xml:space="preserve"> расходы на закупку товаров, работ и услуг и</w:t>
      </w:r>
      <w:r w:rsidR="0074289F" w:rsidRPr="000D5849">
        <w:rPr>
          <w:sz w:val="28"/>
          <w:szCs w:val="28"/>
        </w:rPr>
        <w:t>меют высокий показатель  8 448,5</w:t>
      </w:r>
      <w:r w:rsidRPr="000D5849">
        <w:rPr>
          <w:sz w:val="28"/>
          <w:szCs w:val="28"/>
        </w:rPr>
        <w:t xml:space="preserve"> тыс. рублей, что выше </w:t>
      </w:r>
      <w:r w:rsidR="0074289F" w:rsidRPr="000D5849">
        <w:rPr>
          <w:sz w:val="28"/>
          <w:szCs w:val="28"/>
        </w:rPr>
        <w:t>аналогичного показателя прошлого года (8 187,3</w:t>
      </w:r>
      <w:r w:rsidRPr="000D5849">
        <w:rPr>
          <w:sz w:val="28"/>
          <w:szCs w:val="28"/>
        </w:rPr>
        <w:t xml:space="preserve"> тыс. рублей). Второе место занимают расход</w:t>
      </w:r>
      <w:r w:rsidR="0074289F" w:rsidRPr="000D5849">
        <w:rPr>
          <w:sz w:val="28"/>
          <w:szCs w:val="28"/>
        </w:rPr>
        <w:t>ы на выплату персоналу – 5 222,5</w:t>
      </w:r>
      <w:r w:rsidRPr="000D5849">
        <w:rPr>
          <w:sz w:val="28"/>
          <w:szCs w:val="28"/>
        </w:rPr>
        <w:t xml:space="preserve"> тыс. рублей. Иные виды групп видов расходов имеют очень низкие показатели.</w:t>
      </w:r>
      <w:r w:rsidRPr="000D5849">
        <w:rPr>
          <w:rFonts w:eastAsia="Calibri"/>
          <w:sz w:val="28"/>
          <w:szCs w:val="28"/>
        </w:rPr>
        <w:t xml:space="preserve"> Бюджетные инвестиции, капитальные вложения в объекты муниципальной собственности отсутствуют.</w:t>
      </w:r>
    </w:p>
    <w:p w:rsidR="00D24E7C" w:rsidRPr="000D5849" w:rsidRDefault="00D24E7C" w:rsidP="00D24E7C">
      <w:pPr>
        <w:ind w:firstLine="709"/>
        <w:jc w:val="both"/>
        <w:rPr>
          <w:sz w:val="28"/>
          <w:szCs w:val="28"/>
        </w:rPr>
      </w:pPr>
      <w:r w:rsidRPr="000D5849">
        <w:rPr>
          <w:sz w:val="28"/>
          <w:szCs w:val="28"/>
        </w:rPr>
        <w:t xml:space="preserve">Закупка товаров работ и услуг для обеспечения государственных (муниципальных) нужд является основным способом решения вопросов местного значения сельского поселения и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Реализация в сельских поселениях Федерального закона от 05 апреля 2013 года «О контрактной системе в сфере закупок товаров, работ, услуг для обеспечения государственных и муниципальных нужд» характеризуется сложностью законодательного регулирования вопросов планирования и осуществления закупок, которое не соответствует ресурсному потенциалу сельского поселения. Малая нормативная штатная численность местной администрации, небольшой объем закупок по конкурентным процедурам являются причинами отсутствия специализации функции закупок, управленческие риски выполнения закона – высокие. Территориальные и экономические условия осуществления местного самоуправления влекут отсутствие конкуренции, следовательно, отсутствие эффекта от реализации данного закона. Конкурентные закупки в сельских поселениях не интересны серьезным подрядчикам (исполнителям) муниципальных контрактов в силу малой цены муниципальных контрактов и удаленности населенных пунктов от промышленных центров. Данный фактор серьезно увеличивает затраты подрядчиков. Эффективность конкурентных закупок (конкурсов, аукционов и т.п.) в сельском поселении отсутствует: ресурсные затраты на реализацию Федерального закона от 05.04.2013 № 44-ФЗ </w:t>
      </w:r>
      <w:r w:rsidRPr="000D5849">
        <w:rPr>
          <w:sz w:val="28"/>
          <w:szCs w:val="28"/>
        </w:rPr>
        <w:lastRenderedPageBreak/>
        <w:t xml:space="preserve">«О контрактной системе в сфере закупок товаров, работ, услуг для обеспечения государственных и муниципальных нужд» - огромные, экономия бюджетных средств от использования конкурентных закупок малая. Риски эффективности контрактной системы в малых муниципальных образованиях (сельских поселениях) – очень высокие. Риски своевременного качественного выполнения работ, оказания услуг – также высокие. </w:t>
      </w:r>
    </w:p>
    <w:p w:rsidR="00D24E7C" w:rsidRPr="000D5849" w:rsidRDefault="00D24E7C" w:rsidP="00D24E7C">
      <w:pPr>
        <w:ind w:firstLine="709"/>
        <w:jc w:val="both"/>
        <w:rPr>
          <w:sz w:val="28"/>
          <w:szCs w:val="28"/>
        </w:rPr>
      </w:pPr>
      <w:r w:rsidRPr="000D5849">
        <w:rPr>
          <w:sz w:val="28"/>
          <w:szCs w:val="28"/>
        </w:rPr>
        <w:t xml:space="preserve">Инструменты законодательства Российской Федерации, направленные на повышение эффективности бюджетных расходов, не развиты по причине неадекватности организационным, территориальным и экономическим условиям осуществления местного самоуправления в сельских поселениях. </w:t>
      </w:r>
      <w:r w:rsidRPr="000D5849">
        <w:rPr>
          <w:sz w:val="28"/>
          <w:szCs w:val="28"/>
        </w:rPr>
        <w:tab/>
      </w:r>
    </w:p>
    <w:p w:rsidR="00D24E7C" w:rsidRPr="000D5849" w:rsidRDefault="00D24E7C" w:rsidP="00D24E7C">
      <w:pPr>
        <w:autoSpaceDE w:val="0"/>
        <w:autoSpaceDN w:val="0"/>
        <w:adjustRightInd w:val="0"/>
        <w:spacing w:after="120"/>
        <w:ind w:firstLine="709"/>
        <w:jc w:val="both"/>
        <w:rPr>
          <w:rFonts w:eastAsiaTheme="minorHAnsi"/>
          <w:sz w:val="28"/>
          <w:szCs w:val="28"/>
          <w:lang w:eastAsia="en-US"/>
        </w:rPr>
      </w:pPr>
      <w:r w:rsidRPr="000D5849">
        <w:rPr>
          <w:rFonts w:eastAsiaTheme="minorHAnsi"/>
          <w:sz w:val="28"/>
          <w:szCs w:val="28"/>
          <w:lang w:eastAsia="en-US"/>
        </w:rPr>
        <w:t>Анализ отдельных статистических показателей, характеризующих состояние экономики и социальной сферы в разрезе муниципальных образований, представлены в таблице:</w:t>
      </w:r>
    </w:p>
    <w:tbl>
      <w:tblPr>
        <w:tblStyle w:val="a8"/>
        <w:tblW w:w="0" w:type="auto"/>
        <w:tblLayout w:type="fixed"/>
        <w:tblLook w:val="04A0" w:firstRow="1" w:lastRow="0" w:firstColumn="1" w:lastColumn="0" w:noHBand="0" w:noVBand="1"/>
      </w:tblPr>
      <w:tblGrid>
        <w:gridCol w:w="6345"/>
        <w:gridCol w:w="1134"/>
        <w:gridCol w:w="1134"/>
        <w:gridCol w:w="1241"/>
      </w:tblGrid>
      <w:tr w:rsidR="00D24E7C" w:rsidRPr="009E532D" w:rsidTr="00D24E7C">
        <w:tc>
          <w:tcPr>
            <w:tcW w:w="6345" w:type="dxa"/>
            <w:vMerge w:val="restart"/>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Наименование показателя</w:t>
            </w:r>
            <w:r w:rsidRPr="009E532D">
              <w:rPr>
                <w:rStyle w:val="af2"/>
                <w:rFonts w:eastAsiaTheme="minorHAnsi"/>
                <w:lang w:eastAsia="en-US"/>
              </w:rPr>
              <w:footnoteReference w:id="7"/>
            </w:r>
          </w:p>
        </w:tc>
        <w:tc>
          <w:tcPr>
            <w:tcW w:w="3509" w:type="dxa"/>
            <w:gridSpan w:val="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Сельское поселение</w:t>
            </w:r>
          </w:p>
        </w:tc>
      </w:tr>
      <w:tr w:rsidR="00D24E7C" w:rsidRPr="009E532D" w:rsidTr="00E761FF">
        <w:tc>
          <w:tcPr>
            <w:tcW w:w="6345" w:type="dxa"/>
            <w:vMerge/>
          </w:tcPr>
          <w:p w:rsidR="00D24E7C" w:rsidRPr="009E532D" w:rsidRDefault="00D24E7C" w:rsidP="00D24E7C">
            <w:pPr>
              <w:autoSpaceDE w:val="0"/>
              <w:autoSpaceDN w:val="0"/>
              <w:adjustRightInd w:val="0"/>
              <w:spacing w:line="240" w:lineRule="exact"/>
              <w:jc w:val="both"/>
              <w:rPr>
                <w:rFonts w:eastAsiaTheme="minorHAnsi"/>
                <w:lang w:eastAsia="en-US"/>
              </w:rPr>
            </w:pPr>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ТСП</w:t>
            </w:r>
          </w:p>
        </w:tc>
        <w:tc>
          <w:tcPr>
            <w:tcW w:w="1134" w:type="dxa"/>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УСП</w:t>
            </w:r>
          </w:p>
        </w:tc>
        <w:tc>
          <w:tcPr>
            <w:tcW w:w="1241"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ГСП</w:t>
            </w:r>
          </w:p>
        </w:tc>
      </w:tr>
      <w:tr w:rsidR="00D24E7C" w:rsidRPr="009E532D" w:rsidTr="00E761FF">
        <w:tc>
          <w:tcPr>
            <w:tcW w:w="6345" w:type="dxa"/>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 xml:space="preserve">Общая площадь земель муниципального образования, </w:t>
            </w:r>
            <w:proofErr w:type="gramStart"/>
            <w:r w:rsidRPr="009E532D">
              <w:rPr>
                <w:rFonts w:eastAsiaTheme="minorHAnsi"/>
                <w:lang w:eastAsia="en-US"/>
              </w:rPr>
              <w:t>га</w:t>
            </w:r>
            <w:proofErr w:type="gramEnd"/>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69 641</w:t>
            </w:r>
          </w:p>
        </w:tc>
        <w:tc>
          <w:tcPr>
            <w:tcW w:w="1134" w:type="dxa"/>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60 310</w:t>
            </w:r>
          </w:p>
        </w:tc>
        <w:tc>
          <w:tcPr>
            <w:tcW w:w="1241"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101 755</w:t>
            </w:r>
          </w:p>
        </w:tc>
      </w:tr>
      <w:tr w:rsidR="00D24E7C" w:rsidRPr="009E532D" w:rsidTr="00E761FF">
        <w:tc>
          <w:tcPr>
            <w:tcW w:w="6345" w:type="dxa"/>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Численность населения, чел.</w:t>
            </w:r>
            <w:r w:rsidRPr="009E532D">
              <w:rPr>
                <w:rStyle w:val="af2"/>
                <w:rFonts w:eastAsiaTheme="minorHAnsi"/>
                <w:lang w:eastAsia="en-US"/>
              </w:rPr>
              <w:footnoteReference w:id="8"/>
            </w:r>
          </w:p>
        </w:tc>
        <w:tc>
          <w:tcPr>
            <w:tcW w:w="1134" w:type="dxa"/>
            <w:shd w:val="clear" w:color="auto" w:fill="DAEEF3" w:themeFill="accent5" w:themeFillTint="33"/>
          </w:tcPr>
          <w:p w:rsidR="00D24E7C" w:rsidRPr="009E532D" w:rsidRDefault="000D4C4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881</w:t>
            </w:r>
          </w:p>
        </w:tc>
        <w:tc>
          <w:tcPr>
            <w:tcW w:w="1134" w:type="dxa"/>
          </w:tcPr>
          <w:p w:rsidR="00D24E7C" w:rsidRPr="009E532D" w:rsidRDefault="000D4C4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1 240</w:t>
            </w:r>
          </w:p>
        </w:tc>
        <w:tc>
          <w:tcPr>
            <w:tcW w:w="1241" w:type="dxa"/>
            <w:shd w:val="clear" w:color="auto" w:fill="auto"/>
          </w:tcPr>
          <w:p w:rsidR="00D24E7C" w:rsidRPr="009E532D" w:rsidRDefault="000D4C4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2 349</w:t>
            </w:r>
          </w:p>
        </w:tc>
      </w:tr>
      <w:tr w:rsidR="00D24E7C" w:rsidRPr="009E532D" w:rsidTr="00E761FF">
        <w:tc>
          <w:tcPr>
            <w:tcW w:w="6345" w:type="dxa"/>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Число населенных пунктов</w:t>
            </w:r>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20</w:t>
            </w:r>
          </w:p>
        </w:tc>
        <w:tc>
          <w:tcPr>
            <w:tcW w:w="1134" w:type="dxa"/>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28</w:t>
            </w:r>
          </w:p>
        </w:tc>
        <w:tc>
          <w:tcPr>
            <w:tcW w:w="1241"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35</w:t>
            </w:r>
          </w:p>
        </w:tc>
      </w:tr>
      <w:tr w:rsidR="00D24E7C" w:rsidRPr="009E532D" w:rsidTr="00E761FF">
        <w:tc>
          <w:tcPr>
            <w:tcW w:w="6345" w:type="dxa"/>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Количество населенных пунктов, в которых назначены старосты сельских населенных пунктов</w:t>
            </w:r>
          </w:p>
        </w:tc>
        <w:tc>
          <w:tcPr>
            <w:tcW w:w="1134" w:type="dxa"/>
            <w:shd w:val="clear" w:color="auto" w:fill="DAEEF3" w:themeFill="accent5" w:themeFillTint="33"/>
          </w:tcPr>
          <w:p w:rsidR="00D24E7C" w:rsidRPr="009E532D" w:rsidRDefault="00691A9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7</w:t>
            </w:r>
          </w:p>
        </w:tc>
        <w:tc>
          <w:tcPr>
            <w:tcW w:w="1134" w:type="dxa"/>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6</w:t>
            </w:r>
          </w:p>
        </w:tc>
        <w:tc>
          <w:tcPr>
            <w:tcW w:w="1241" w:type="dxa"/>
            <w:shd w:val="clear" w:color="auto" w:fill="auto"/>
          </w:tcPr>
          <w:p w:rsidR="00D24E7C" w:rsidRPr="009E532D" w:rsidRDefault="00691A9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11</w:t>
            </w:r>
          </w:p>
        </w:tc>
      </w:tr>
      <w:tr w:rsidR="00D24E7C" w:rsidRPr="009E532D" w:rsidTr="00E761FF">
        <w:tc>
          <w:tcPr>
            <w:tcW w:w="6345" w:type="dxa"/>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Число населенных пунктов, обслуживаемых почтовой связью</w:t>
            </w:r>
          </w:p>
        </w:tc>
        <w:tc>
          <w:tcPr>
            <w:tcW w:w="1134" w:type="dxa"/>
            <w:shd w:val="clear" w:color="auto" w:fill="DAEEF3" w:themeFill="accent5" w:themeFillTint="33"/>
          </w:tcPr>
          <w:p w:rsidR="00D24E7C" w:rsidRPr="009E532D" w:rsidRDefault="00BA5021"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20</w:t>
            </w:r>
          </w:p>
        </w:tc>
        <w:tc>
          <w:tcPr>
            <w:tcW w:w="1134" w:type="dxa"/>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23</w:t>
            </w:r>
          </w:p>
        </w:tc>
        <w:tc>
          <w:tcPr>
            <w:tcW w:w="1241"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35</w:t>
            </w:r>
          </w:p>
        </w:tc>
      </w:tr>
      <w:tr w:rsidR="00D24E7C" w:rsidRPr="009E532D" w:rsidTr="00E761FF">
        <w:tc>
          <w:tcPr>
            <w:tcW w:w="6345" w:type="dxa"/>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Число телефонизированных населенных пунктов</w:t>
            </w:r>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19</w:t>
            </w:r>
          </w:p>
        </w:tc>
        <w:tc>
          <w:tcPr>
            <w:tcW w:w="1134" w:type="dxa"/>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10</w:t>
            </w:r>
          </w:p>
        </w:tc>
        <w:tc>
          <w:tcPr>
            <w:tcW w:w="1241"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6</w:t>
            </w:r>
          </w:p>
        </w:tc>
      </w:tr>
      <w:tr w:rsidR="00D24E7C" w:rsidRPr="009E532D" w:rsidTr="00E761FF">
        <w:tc>
          <w:tcPr>
            <w:tcW w:w="6345" w:type="dxa"/>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Количество не газифицированных населенных пунктов</w:t>
            </w:r>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15</w:t>
            </w:r>
          </w:p>
        </w:tc>
        <w:tc>
          <w:tcPr>
            <w:tcW w:w="1134" w:type="dxa"/>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26</w:t>
            </w:r>
          </w:p>
        </w:tc>
        <w:tc>
          <w:tcPr>
            <w:tcW w:w="1241"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33</w:t>
            </w:r>
          </w:p>
        </w:tc>
      </w:tr>
      <w:tr w:rsidR="00D24E7C" w:rsidRPr="009E532D" w:rsidTr="00E761FF">
        <w:tc>
          <w:tcPr>
            <w:tcW w:w="6345" w:type="dxa"/>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Количество населенных пунктов, не имеющих водопроводов (отдельных водопроводных сетей)</w:t>
            </w:r>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19</w:t>
            </w:r>
          </w:p>
        </w:tc>
        <w:tc>
          <w:tcPr>
            <w:tcW w:w="1134" w:type="dxa"/>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26</w:t>
            </w:r>
          </w:p>
        </w:tc>
        <w:tc>
          <w:tcPr>
            <w:tcW w:w="1241"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32</w:t>
            </w:r>
          </w:p>
        </w:tc>
      </w:tr>
      <w:tr w:rsidR="00D24E7C" w:rsidRPr="009E532D" w:rsidTr="00E761FF">
        <w:tc>
          <w:tcPr>
            <w:tcW w:w="6345" w:type="dxa"/>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Количество населенных пунктов, не имеющих канализаций (отдельных канализационных сетей)</w:t>
            </w:r>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19</w:t>
            </w:r>
          </w:p>
        </w:tc>
        <w:tc>
          <w:tcPr>
            <w:tcW w:w="1134" w:type="dxa"/>
          </w:tcPr>
          <w:p w:rsidR="00D24E7C" w:rsidRPr="009E532D" w:rsidRDefault="00BA5021"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26</w:t>
            </w:r>
          </w:p>
        </w:tc>
        <w:tc>
          <w:tcPr>
            <w:tcW w:w="1241"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32</w:t>
            </w:r>
          </w:p>
        </w:tc>
      </w:tr>
      <w:tr w:rsidR="00D24E7C" w:rsidRPr="009E532D" w:rsidTr="00E761FF">
        <w:tc>
          <w:tcPr>
            <w:tcW w:w="6345" w:type="dxa"/>
            <w:shd w:val="clear" w:color="auto" w:fill="auto"/>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 xml:space="preserve">Общая протяженность улиц, проездов, набережных, </w:t>
            </w:r>
            <w:proofErr w:type="gramStart"/>
            <w:r w:rsidRPr="009E532D">
              <w:rPr>
                <w:rFonts w:eastAsiaTheme="minorHAnsi"/>
                <w:lang w:eastAsia="en-US"/>
              </w:rPr>
              <w:t>км</w:t>
            </w:r>
            <w:proofErr w:type="gramEnd"/>
          </w:p>
        </w:tc>
        <w:tc>
          <w:tcPr>
            <w:tcW w:w="1134" w:type="dxa"/>
            <w:shd w:val="clear" w:color="auto" w:fill="DAEEF3" w:themeFill="accent5" w:themeFillTint="33"/>
          </w:tcPr>
          <w:p w:rsidR="00D24E7C" w:rsidRPr="009E532D" w:rsidRDefault="00BA5021"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24,5</w:t>
            </w:r>
          </w:p>
        </w:tc>
        <w:tc>
          <w:tcPr>
            <w:tcW w:w="1134" w:type="dxa"/>
            <w:shd w:val="clear" w:color="auto" w:fill="auto"/>
          </w:tcPr>
          <w:p w:rsidR="00D24E7C" w:rsidRPr="009E532D" w:rsidRDefault="00BA5021"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35,3</w:t>
            </w:r>
          </w:p>
        </w:tc>
        <w:tc>
          <w:tcPr>
            <w:tcW w:w="1241" w:type="dxa"/>
            <w:shd w:val="clear" w:color="auto" w:fill="auto"/>
          </w:tcPr>
          <w:p w:rsidR="00D24E7C" w:rsidRPr="009E532D" w:rsidRDefault="00BA5021"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60,1</w:t>
            </w:r>
          </w:p>
        </w:tc>
      </w:tr>
      <w:tr w:rsidR="00D24E7C" w:rsidRPr="009E532D" w:rsidTr="00E761FF">
        <w:tc>
          <w:tcPr>
            <w:tcW w:w="6345" w:type="dxa"/>
            <w:shd w:val="clear" w:color="auto" w:fill="auto"/>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Количество автомобильных дорог общего пользования местного значения (согласно Перечню автомобильных дорог)</w:t>
            </w:r>
          </w:p>
        </w:tc>
        <w:tc>
          <w:tcPr>
            <w:tcW w:w="1134" w:type="dxa"/>
            <w:shd w:val="clear" w:color="auto" w:fill="DAEEF3" w:themeFill="accent5" w:themeFillTint="33"/>
          </w:tcPr>
          <w:p w:rsidR="00D24E7C" w:rsidRPr="009E532D" w:rsidRDefault="00691A9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71</w:t>
            </w:r>
          </w:p>
        </w:tc>
        <w:tc>
          <w:tcPr>
            <w:tcW w:w="1134"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82</w:t>
            </w:r>
          </w:p>
        </w:tc>
        <w:tc>
          <w:tcPr>
            <w:tcW w:w="1241" w:type="dxa"/>
            <w:shd w:val="clear" w:color="auto" w:fill="auto"/>
          </w:tcPr>
          <w:p w:rsidR="00D24E7C" w:rsidRPr="009E532D" w:rsidRDefault="00691A9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133</w:t>
            </w:r>
          </w:p>
        </w:tc>
      </w:tr>
      <w:tr w:rsidR="00D24E7C" w:rsidRPr="009E532D" w:rsidTr="00E761FF">
        <w:tc>
          <w:tcPr>
            <w:tcW w:w="6345" w:type="dxa"/>
            <w:shd w:val="clear" w:color="auto" w:fill="auto"/>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Расходы на содержание улично-дорожной сети, запла</w:t>
            </w:r>
            <w:r w:rsidR="000D4C4C" w:rsidRPr="009E532D">
              <w:rPr>
                <w:rFonts w:eastAsiaTheme="minorHAnsi"/>
                <w:lang w:eastAsia="en-US"/>
              </w:rPr>
              <w:t>нированные проектом бюджета 2025</w:t>
            </w:r>
            <w:r w:rsidRPr="009E532D">
              <w:rPr>
                <w:rFonts w:eastAsiaTheme="minorHAnsi"/>
                <w:lang w:eastAsia="en-US"/>
              </w:rPr>
              <w:t xml:space="preserve"> года, </w:t>
            </w:r>
          </w:p>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тыс. рублей</w:t>
            </w:r>
          </w:p>
        </w:tc>
        <w:tc>
          <w:tcPr>
            <w:tcW w:w="1134" w:type="dxa"/>
            <w:shd w:val="clear" w:color="auto" w:fill="DAEEF3" w:themeFill="accent5" w:themeFillTint="33"/>
          </w:tcPr>
          <w:p w:rsidR="00D24E7C" w:rsidRPr="009E532D" w:rsidRDefault="0006123F"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3 564,0</w:t>
            </w:r>
          </w:p>
        </w:tc>
        <w:tc>
          <w:tcPr>
            <w:tcW w:w="1134" w:type="dxa"/>
            <w:shd w:val="clear" w:color="auto" w:fill="auto"/>
          </w:tcPr>
          <w:p w:rsidR="00D24E7C" w:rsidRPr="009E532D" w:rsidRDefault="000D4B1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4 984,4</w:t>
            </w:r>
          </w:p>
        </w:tc>
        <w:tc>
          <w:tcPr>
            <w:tcW w:w="1241" w:type="dxa"/>
            <w:shd w:val="clear" w:color="auto" w:fill="auto"/>
          </w:tcPr>
          <w:p w:rsidR="00D24E7C" w:rsidRPr="009E532D" w:rsidRDefault="003608D9"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8 742,2</w:t>
            </w:r>
          </w:p>
        </w:tc>
      </w:tr>
      <w:tr w:rsidR="00D24E7C" w:rsidRPr="009E532D" w:rsidTr="00E761FF">
        <w:tc>
          <w:tcPr>
            <w:tcW w:w="6345" w:type="dxa"/>
            <w:shd w:val="clear" w:color="auto" w:fill="auto"/>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 xml:space="preserve">Общая протяженность освещенных частей улиц, проездов, набережных, </w:t>
            </w:r>
            <w:proofErr w:type="gramStart"/>
            <w:r w:rsidRPr="009E532D">
              <w:rPr>
                <w:rFonts w:eastAsiaTheme="minorHAnsi"/>
                <w:lang w:eastAsia="en-US"/>
              </w:rPr>
              <w:t>км</w:t>
            </w:r>
            <w:proofErr w:type="gramEnd"/>
          </w:p>
        </w:tc>
        <w:tc>
          <w:tcPr>
            <w:tcW w:w="1134" w:type="dxa"/>
            <w:shd w:val="clear" w:color="auto" w:fill="DAEEF3" w:themeFill="accent5" w:themeFillTint="33"/>
          </w:tcPr>
          <w:p w:rsidR="00D24E7C" w:rsidRPr="009E532D" w:rsidRDefault="00BA5021"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24,5</w:t>
            </w:r>
          </w:p>
        </w:tc>
        <w:tc>
          <w:tcPr>
            <w:tcW w:w="1134" w:type="dxa"/>
            <w:shd w:val="clear" w:color="auto" w:fill="auto"/>
          </w:tcPr>
          <w:p w:rsidR="00D24E7C" w:rsidRPr="009E532D" w:rsidRDefault="00BA5021"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23,7</w:t>
            </w:r>
          </w:p>
        </w:tc>
        <w:tc>
          <w:tcPr>
            <w:tcW w:w="1241" w:type="dxa"/>
            <w:shd w:val="clear" w:color="auto" w:fill="auto"/>
          </w:tcPr>
          <w:p w:rsidR="00D24E7C" w:rsidRPr="009E532D" w:rsidRDefault="00BA5021"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24,9</w:t>
            </w:r>
          </w:p>
        </w:tc>
      </w:tr>
      <w:tr w:rsidR="00D24E7C" w:rsidRPr="009E532D" w:rsidTr="00E761FF">
        <w:tc>
          <w:tcPr>
            <w:tcW w:w="6345" w:type="dxa"/>
            <w:shd w:val="clear" w:color="auto" w:fill="auto"/>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Расходы на обеспечение уличного освещения, запла</w:t>
            </w:r>
            <w:r w:rsidR="000D4C4C" w:rsidRPr="009E532D">
              <w:rPr>
                <w:rFonts w:eastAsiaTheme="minorHAnsi"/>
                <w:lang w:eastAsia="en-US"/>
              </w:rPr>
              <w:t>нированные проектом бюджета 2025</w:t>
            </w:r>
            <w:r w:rsidRPr="009E532D">
              <w:rPr>
                <w:rFonts w:eastAsiaTheme="minorHAnsi"/>
                <w:lang w:eastAsia="en-US"/>
              </w:rPr>
              <w:t xml:space="preserve"> года тыс. рублей</w:t>
            </w:r>
          </w:p>
        </w:tc>
        <w:tc>
          <w:tcPr>
            <w:tcW w:w="1134" w:type="dxa"/>
            <w:shd w:val="clear" w:color="auto" w:fill="DAEEF3" w:themeFill="accent5" w:themeFillTint="33"/>
          </w:tcPr>
          <w:p w:rsidR="00D24E7C" w:rsidRPr="009E532D" w:rsidRDefault="0006123F"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2 5</w:t>
            </w:r>
            <w:r w:rsidR="00D24E7C" w:rsidRPr="009E532D">
              <w:rPr>
                <w:rFonts w:eastAsiaTheme="minorHAnsi"/>
                <w:lang w:eastAsia="en-US"/>
              </w:rPr>
              <w:t>00,0</w:t>
            </w:r>
          </w:p>
        </w:tc>
        <w:tc>
          <w:tcPr>
            <w:tcW w:w="1134" w:type="dxa"/>
            <w:shd w:val="clear" w:color="auto" w:fill="auto"/>
          </w:tcPr>
          <w:p w:rsidR="00D24E7C" w:rsidRPr="009E532D" w:rsidRDefault="000D4B1A" w:rsidP="00D24E7C">
            <w:pPr>
              <w:autoSpaceDE w:val="0"/>
              <w:autoSpaceDN w:val="0"/>
              <w:adjustRightInd w:val="0"/>
              <w:spacing w:line="240" w:lineRule="exact"/>
              <w:rPr>
                <w:rFonts w:eastAsiaTheme="minorHAnsi"/>
                <w:lang w:eastAsia="en-US"/>
              </w:rPr>
            </w:pPr>
            <w:r w:rsidRPr="009E532D">
              <w:rPr>
                <w:rFonts w:eastAsiaTheme="minorHAnsi"/>
                <w:lang w:eastAsia="en-US"/>
              </w:rPr>
              <w:t>2 250,0</w:t>
            </w:r>
          </w:p>
        </w:tc>
        <w:tc>
          <w:tcPr>
            <w:tcW w:w="1241" w:type="dxa"/>
            <w:shd w:val="clear" w:color="auto" w:fill="auto"/>
          </w:tcPr>
          <w:p w:rsidR="00D24E7C" w:rsidRPr="009E532D" w:rsidRDefault="003608D9"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4 187,5</w:t>
            </w:r>
          </w:p>
        </w:tc>
      </w:tr>
      <w:tr w:rsidR="00D24E7C" w:rsidRPr="009E532D" w:rsidTr="00E761FF">
        <w:tc>
          <w:tcPr>
            <w:tcW w:w="6345" w:type="dxa"/>
            <w:shd w:val="clear" w:color="auto" w:fill="auto"/>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Количество ламп освещения (светильников) по муниципальному контракту, шт.</w:t>
            </w:r>
          </w:p>
        </w:tc>
        <w:tc>
          <w:tcPr>
            <w:tcW w:w="1134" w:type="dxa"/>
            <w:shd w:val="clear" w:color="auto" w:fill="DAEEF3" w:themeFill="accent5" w:themeFillTint="33"/>
          </w:tcPr>
          <w:p w:rsidR="00D24E7C" w:rsidRPr="009E532D" w:rsidRDefault="00691A9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340</w:t>
            </w:r>
          </w:p>
        </w:tc>
        <w:tc>
          <w:tcPr>
            <w:tcW w:w="1134"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218</w:t>
            </w:r>
          </w:p>
        </w:tc>
        <w:tc>
          <w:tcPr>
            <w:tcW w:w="1241" w:type="dxa"/>
            <w:shd w:val="clear" w:color="auto" w:fill="auto"/>
          </w:tcPr>
          <w:p w:rsidR="00D24E7C" w:rsidRPr="009E532D" w:rsidRDefault="00691A9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671</w:t>
            </w:r>
          </w:p>
        </w:tc>
      </w:tr>
      <w:tr w:rsidR="00D24E7C" w:rsidRPr="00DA06E6" w:rsidTr="00E761FF">
        <w:tc>
          <w:tcPr>
            <w:tcW w:w="6345" w:type="dxa"/>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Количество  лечебно-профилактических организаций</w:t>
            </w:r>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w:t>
            </w:r>
          </w:p>
        </w:tc>
        <w:tc>
          <w:tcPr>
            <w:tcW w:w="1134" w:type="dxa"/>
          </w:tcPr>
          <w:p w:rsidR="00D24E7C" w:rsidRPr="009E532D" w:rsidRDefault="00BA5021"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w:t>
            </w:r>
          </w:p>
        </w:tc>
        <w:tc>
          <w:tcPr>
            <w:tcW w:w="1241" w:type="dxa"/>
            <w:shd w:val="clear" w:color="auto" w:fill="auto"/>
          </w:tcPr>
          <w:p w:rsidR="00D24E7C" w:rsidRPr="00871BA3"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4</w:t>
            </w:r>
          </w:p>
        </w:tc>
      </w:tr>
      <w:tr w:rsidR="00D24E7C" w:rsidRPr="009E532D" w:rsidTr="00E761FF">
        <w:tc>
          <w:tcPr>
            <w:tcW w:w="6345" w:type="dxa"/>
            <w:shd w:val="clear" w:color="auto" w:fill="auto"/>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Количество образовательных организаций</w:t>
            </w:r>
            <w:r w:rsidRPr="009E532D">
              <w:rPr>
                <w:rStyle w:val="af2"/>
                <w:rFonts w:eastAsiaTheme="minorHAnsi"/>
                <w:lang w:eastAsia="en-US"/>
              </w:rPr>
              <w:footnoteReference w:id="9"/>
            </w:r>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w:t>
            </w:r>
          </w:p>
        </w:tc>
        <w:tc>
          <w:tcPr>
            <w:tcW w:w="1134"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w:t>
            </w:r>
          </w:p>
        </w:tc>
        <w:tc>
          <w:tcPr>
            <w:tcW w:w="1241"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w:t>
            </w:r>
          </w:p>
        </w:tc>
      </w:tr>
      <w:tr w:rsidR="00D24E7C" w:rsidRPr="009E532D" w:rsidTr="00E761FF">
        <w:tc>
          <w:tcPr>
            <w:tcW w:w="6345" w:type="dxa"/>
            <w:shd w:val="clear" w:color="auto" w:fill="auto"/>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Количество филиалов МБУ МСКО «Светоч»</w:t>
            </w:r>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3</w:t>
            </w:r>
          </w:p>
        </w:tc>
        <w:tc>
          <w:tcPr>
            <w:tcW w:w="1134"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0</w:t>
            </w:r>
          </w:p>
        </w:tc>
        <w:tc>
          <w:tcPr>
            <w:tcW w:w="1241" w:type="dxa"/>
            <w:shd w:val="clear" w:color="auto" w:fill="auto"/>
          </w:tcPr>
          <w:p w:rsidR="00D24E7C" w:rsidRPr="009E532D" w:rsidRDefault="0020446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4</w:t>
            </w:r>
          </w:p>
        </w:tc>
      </w:tr>
      <w:tr w:rsidR="00D24E7C" w:rsidRPr="009E532D" w:rsidTr="00E761FF">
        <w:tc>
          <w:tcPr>
            <w:tcW w:w="6345" w:type="dxa"/>
            <w:shd w:val="clear" w:color="auto" w:fill="auto"/>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Количество филиалов МАУ «ДЮСШ»</w:t>
            </w:r>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0</w:t>
            </w:r>
          </w:p>
        </w:tc>
        <w:tc>
          <w:tcPr>
            <w:tcW w:w="1134"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0</w:t>
            </w:r>
          </w:p>
        </w:tc>
        <w:tc>
          <w:tcPr>
            <w:tcW w:w="1241"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w:t>
            </w:r>
          </w:p>
        </w:tc>
      </w:tr>
      <w:tr w:rsidR="0020446A" w:rsidRPr="009E532D" w:rsidTr="00E761FF">
        <w:tc>
          <w:tcPr>
            <w:tcW w:w="6345" w:type="dxa"/>
            <w:shd w:val="clear" w:color="auto" w:fill="auto"/>
          </w:tcPr>
          <w:p w:rsidR="0020446A" w:rsidRPr="009E532D" w:rsidRDefault="0020446A"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Количество филиалов МБУ «МЦБС»</w:t>
            </w:r>
          </w:p>
        </w:tc>
        <w:tc>
          <w:tcPr>
            <w:tcW w:w="1134" w:type="dxa"/>
            <w:shd w:val="clear" w:color="auto" w:fill="DAEEF3" w:themeFill="accent5" w:themeFillTint="33"/>
          </w:tcPr>
          <w:p w:rsidR="0020446A" w:rsidRPr="009E532D" w:rsidRDefault="0020446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3</w:t>
            </w:r>
          </w:p>
        </w:tc>
        <w:tc>
          <w:tcPr>
            <w:tcW w:w="1134" w:type="dxa"/>
            <w:shd w:val="clear" w:color="auto" w:fill="auto"/>
          </w:tcPr>
          <w:p w:rsidR="0020446A" w:rsidRPr="009E532D" w:rsidRDefault="0020446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2</w:t>
            </w:r>
          </w:p>
        </w:tc>
        <w:tc>
          <w:tcPr>
            <w:tcW w:w="1241" w:type="dxa"/>
            <w:shd w:val="clear" w:color="auto" w:fill="auto"/>
          </w:tcPr>
          <w:p w:rsidR="0020446A" w:rsidRPr="009E532D" w:rsidRDefault="0020446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4</w:t>
            </w:r>
          </w:p>
        </w:tc>
      </w:tr>
      <w:tr w:rsidR="00D24E7C" w:rsidRPr="00DA06E6" w:rsidTr="00E761FF">
        <w:tc>
          <w:tcPr>
            <w:tcW w:w="6345" w:type="dxa"/>
            <w:shd w:val="clear" w:color="auto" w:fill="auto"/>
          </w:tcPr>
          <w:p w:rsidR="00D24E7C" w:rsidRPr="009E532D" w:rsidRDefault="00D24E7C" w:rsidP="00D24E7C">
            <w:pPr>
              <w:autoSpaceDE w:val="0"/>
              <w:autoSpaceDN w:val="0"/>
              <w:adjustRightInd w:val="0"/>
              <w:spacing w:line="240" w:lineRule="exact"/>
              <w:jc w:val="both"/>
              <w:rPr>
                <w:rFonts w:eastAsiaTheme="minorHAnsi"/>
                <w:lang w:eastAsia="en-US"/>
              </w:rPr>
            </w:pPr>
            <w:r w:rsidRPr="009E532D">
              <w:rPr>
                <w:rFonts w:eastAsiaTheme="minorHAnsi"/>
                <w:lang w:eastAsia="en-US"/>
              </w:rPr>
              <w:t>Число спортивных сооружений, всего</w:t>
            </w:r>
          </w:p>
        </w:tc>
        <w:tc>
          <w:tcPr>
            <w:tcW w:w="1134" w:type="dxa"/>
            <w:shd w:val="clear" w:color="auto" w:fill="DAEEF3" w:themeFill="accent5" w:themeFillTint="33"/>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4</w:t>
            </w:r>
          </w:p>
        </w:tc>
        <w:tc>
          <w:tcPr>
            <w:tcW w:w="1134" w:type="dxa"/>
            <w:shd w:val="clear" w:color="auto" w:fill="auto"/>
          </w:tcPr>
          <w:p w:rsidR="00D24E7C" w:rsidRPr="009E532D" w:rsidRDefault="00D24E7C"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4</w:t>
            </w:r>
          </w:p>
        </w:tc>
        <w:tc>
          <w:tcPr>
            <w:tcW w:w="1241" w:type="dxa"/>
            <w:shd w:val="clear" w:color="auto" w:fill="auto"/>
          </w:tcPr>
          <w:p w:rsidR="00D24E7C" w:rsidRPr="00871BA3" w:rsidRDefault="00691A9A" w:rsidP="00D24E7C">
            <w:pPr>
              <w:autoSpaceDE w:val="0"/>
              <w:autoSpaceDN w:val="0"/>
              <w:adjustRightInd w:val="0"/>
              <w:spacing w:line="240" w:lineRule="exact"/>
              <w:jc w:val="center"/>
              <w:rPr>
                <w:rFonts w:eastAsiaTheme="minorHAnsi"/>
                <w:lang w:eastAsia="en-US"/>
              </w:rPr>
            </w:pPr>
            <w:r w:rsidRPr="009E532D">
              <w:rPr>
                <w:rFonts w:eastAsiaTheme="minorHAnsi"/>
                <w:lang w:eastAsia="en-US"/>
              </w:rPr>
              <w:t>11</w:t>
            </w:r>
          </w:p>
        </w:tc>
      </w:tr>
    </w:tbl>
    <w:p w:rsidR="00D24E7C" w:rsidRPr="000D5849" w:rsidRDefault="00D24E7C" w:rsidP="00D24E7C">
      <w:pPr>
        <w:pStyle w:val="a6"/>
        <w:spacing w:before="120" w:after="0"/>
        <w:ind w:firstLine="709"/>
        <w:jc w:val="both"/>
        <w:rPr>
          <w:rFonts w:eastAsiaTheme="minorHAnsi"/>
          <w:sz w:val="28"/>
          <w:szCs w:val="28"/>
          <w:lang w:eastAsia="en-US"/>
        </w:rPr>
      </w:pPr>
      <w:r w:rsidRPr="000D5849">
        <w:rPr>
          <w:rFonts w:eastAsiaTheme="minorHAnsi"/>
          <w:sz w:val="28"/>
          <w:szCs w:val="28"/>
          <w:lang w:eastAsia="en-US"/>
        </w:rPr>
        <w:lastRenderedPageBreak/>
        <w:t xml:space="preserve">За последние годы отмечается устойчивая тенденция снижения численности населения в сельской местности за счет смертности, превышающей рождаемость и миграционного оттока. В большинстве населенных пунктов </w:t>
      </w:r>
      <w:proofErr w:type="spellStart"/>
      <w:r w:rsidRPr="000D5849">
        <w:rPr>
          <w:rFonts w:eastAsiaTheme="minorHAnsi"/>
          <w:sz w:val="28"/>
          <w:szCs w:val="28"/>
          <w:lang w:eastAsia="en-US"/>
        </w:rPr>
        <w:t>Трегубовского</w:t>
      </w:r>
      <w:proofErr w:type="spellEnd"/>
      <w:r w:rsidRPr="000D5849">
        <w:rPr>
          <w:rFonts w:eastAsiaTheme="minorHAnsi"/>
          <w:sz w:val="28"/>
          <w:szCs w:val="28"/>
          <w:lang w:eastAsia="en-US"/>
        </w:rPr>
        <w:t xml:space="preserve"> сельского поселения показатель численности сельского населения  низкий. Данный факт негативно сказывается на уровне социально-экономического развития сельской территории.</w:t>
      </w:r>
    </w:p>
    <w:p w:rsidR="00D24E7C" w:rsidRPr="000D5849" w:rsidRDefault="00D24E7C" w:rsidP="00D24E7C">
      <w:pPr>
        <w:spacing w:before="120" w:after="120"/>
        <w:jc w:val="center"/>
        <w:rPr>
          <w:b/>
          <w:sz w:val="28"/>
          <w:szCs w:val="28"/>
          <w:lang w:eastAsia="x-none"/>
        </w:rPr>
      </w:pPr>
      <w:r w:rsidRPr="000D5849">
        <w:rPr>
          <w:b/>
          <w:sz w:val="28"/>
          <w:szCs w:val="28"/>
          <w:lang w:val="x-none" w:eastAsia="x-none"/>
        </w:rPr>
        <w:t>Заключительные положения</w:t>
      </w:r>
    </w:p>
    <w:p w:rsidR="00D24E7C" w:rsidRPr="000D5849" w:rsidRDefault="00D24E7C" w:rsidP="00D24E7C">
      <w:pPr>
        <w:ind w:firstLine="709"/>
        <w:jc w:val="both"/>
        <w:rPr>
          <w:rFonts w:eastAsiaTheme="minorHAnsi"/>
          <w:sz w:val="28"/>
          <w:szCs w:val="28"/>
          <w:lang w:eastAsia="en-US"/>
        </w:rPr>
      </w:pPr>
      <w:r w:rsidRPr="000D5849">
        <w:rPr>
          <w:sz w:val="28"/>
          <w:szCs w:val="28"/>
        </w:rPr>
        <w:t>Проект решения подготовлен с учетом требований статьи 184.1 и 184.2 Бюджетного кодекса Российской Федерации. Форм</w:t>
      </w:r>
      <w:r w:rsidR="0074289F" w:rsidRPr="000D5849">
        <w:rPr>
          <w:sz w:val="28"/>
          <w:szCs w:val="28"/>
        </w:rPr>
        <w:t>ирование проекта бюджета на 2025 год и плановый период 2026-2027</w:t>
      </w:r>
      <w:r w:rsidRPr="000D5849">
        <w:rPr>
          <w:sz w:val="28"/>
          <w:szCs w:val="28"/>
        </w:rPr>
        <w:t xml:space="preserve"> годов осуществлено в программном формате.</w:t>
      </w:r>
      <w:r w:rsidRPr="000D5849">
        <w:t xml:space="preserve"> </w:t>
      </w:r>
      <w:r w:rsidRPr="000D5849">
        <w:rPr>
          <w:sz w:val="28"/>
          <w:szCs w:val="28"/>
        </w:rPr>
        <w:t xml:space="preserve">Проект бюджета соответствует требованиям бюджетного законодательства. </w:t>
      </w:r>
    </w:p>
    <w:p w:rsidR="00D24E7C" w:rsidRPr="000D5849" w:rsidRDefault="00D24E7C" w:rsidP="00D24E7C">
      <w:pPr>
        <w:widowControl w:val="0"/>
        <w:ind w:firstLine="709"/>
        <w:jc w:val="both"/>
        <w:rPr>
          <w:rFonts w:eastAsiaTheme="minorHAnsi"/>
          <w:sz w:val="28"/>
          <w:szCs w:val="28"/>
          <w:lang w:eastAsia="en-US"/>
        </w:rPr>
      </w:pPr>
      <w:r w:rsidRPr="000D5849">
        <w:rPr>
          <w:rFonts w:eastAsiaTheme="minorHAnsi"/>
          <w:sz w:val="28"/>
          <w:szCs w:val="28"/>
          <w:lang w:eastAsia="en-US"/>
        </w:rPr>
        <w:t xml:space="preserve">Параметры проекта бюджета </w:t>
      </w:r>
      <w:proofErr w:type="spellStart"/>
      <w:r w:rsidRPr="000D5849">
        <w:rPr>
          <w:rFonts w:eastAsiaTheme="minorHAnsi"/>
          <w:sz w:val="28"/>
          <w:szCs w:val="28"/>
          <w:lang w:eastAsia="en-US"/>
        </w:rPr>
        <w:t>Трегубовского</w:t>
      </w:r>
      <w:proofErr w:type="spellEnd"/>
      <w:r w:rsidRPr="000D5849">
        <w:rPr>
          <w:rFonts w:eastAsiaTheme="minorHAnsi"/>
          <w:sz w:val="28"/>
          <w:szCs w:val="28"/>
          <w:lang w:eastAsia="en-US"/>
        </w:rPr>
        <w:t xml:space="preserve"> сельского поселения в условиях сжатия социально-экономических процессов территории имеют высокие риски корректировки. Основная проблема муниципального образования – недостаточная финансовая обеспеченность расходных обязательств. Доходная часть бюджета сельского поселения слабо соответствует объему расходных обязательств, необходимых для решения вопросов местного значения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D24E7C" w:rsidRPr="000D5849" w:rsidRDefault="00D24E7C" w:rsidP="00D24E7C">
      <w:pPr>
        <w:widowControl w:val="0"/>
        <w:ind w:firstLine="709"/>
        <w:jc w:val="both"/>
        <w:rPr>
          <w:sz w:val="28"/>
          <w:szCs w:val="28"/>
        </w:rPr>
      </w:pPr>
      <w:r w:rsidRPr="000D5849">
        <w:rPr>
          <w:sz w:val="28"/>
          <w:szCs w:val="28"/>
        </w:rPr>
        <w:t>Реализация представленного проекта бюджета не повлечет решение социально-экономических проблем территории, а обеспечит удовлетворение первоочередных необходимых потребностей жизнедеятельности населения</w:t>
      </w:r>
      <w:r w:rsidR="009E532D">
        <w:rPr>
          <w:sz w:val="28"/>
          <w:szCs w:val="28"/>
        </w:rPr>
        <w:t xml:space="preserve"> </w:t>
      </w:r>
      <w:proofErr w:type="spellStart"/>
      <w:r w:rsidR="009E532D">
        <w:rPr>
          <w:sz w:val="28"/>
          <w:szCs w:val="28"/>
        </w:rPr>
        <w:t>Трегубовского</w:t>
      </w:r>
      <w:proofErr w:type="spellEnd"/>
      <w:r w:rsidR="009E532D">
        <w:rPr>
          <w:sz w:val="28"/>
          <w:szCs w:val="28"/>
        </w:rPr>
        <w:t xml:space="preserve"> сельского поселения</w:t>
      </w:r>
      <w:r w:rsidRPr="000D5849">
        <w:rPr>
          <w:sz w:val="28"/>
          <w:szCs w:val="28"/>
        </w:rPr>
        <w:t xml:space="preserve">. </w:t>
      </w:r>
    </w:p>
    <w:p w:rsidR="00D24E7C" w:rsidRPr="000D5849" w:rsidRDefault="00D24E7C" w:rsidP="00D24E7C">
      <w:pPr>
        <w:widowControl w:val="0"/>
        <w:ind w:firstLine="709"/>
        <w:jc w:val="both"/>
        <w:rPr>
          <w:sz w:val="28"/>
          <w:szCs w:val="28"/>
        </w:rPr>
      </w:pPr>
      <w:r w:rsidRPr="000D5849">
        <w:rPr>
          <w:sz w:val="28"/>
          <w:szCs w:val="28"/>
        </w:rPr>
        <w:t xml:space="preserve">По итогам проведенной экспертизы проекта бюджета Контрольно-счетная палата </w:t>
      </w:r>
      <w:proofErr w:type="spellStart"/>
      <w:r w:rsidRPr="000D5849">
        <w:rPr>
          <w:sz w:val="28"/>
          <w:szCs w:val="28"/>
        </w:rPr>
        <w:t>Чудовского</w:t>
      </w:r>
      <w:proofErr w:type="spellEnd"/>
      <w:r w:rsidRPr="000D5849">
        <w:rPr>
          <w:sz w:val="28"/>
          <w:szCs w:val="28"/>
        </w:rPr>
        <w:t xml:space="preserve"> муниципального района считает возможным принять к рассмотрению проект решения «О бюджете </w:t>
      </w:r>
      <w:proofErr w:type="spellStart"/>
      <w:r w:rsidRPr="000D5849">
        <w:rPr>
          <w:sz w:val="28"/>
          <w:szCs w:val="28"/>
        </w:rPr>
        <w:t>Трегубовск</w:t>
      </w:r>
      <w:r w:rsidR="0074289F" w:rsidRPr="000D5849">
        <w:rPr>
          <w:sz w:val="28"/>
          <w:szCs w:val="28"/>
        </w:rPr>
        <w:t>ого</w:t>
      </w:r>
      <w:proofErr w:type="spellEnd"/>
      <w:r w:rsidR="0074289F" w:rsidRPr="000D5849">
        <w:rPr>
          <w:sz w:val="28"/>
          <w:szCs w:val="28"/>
        </w:rPr>
        <w:t xml:space="preserve"> сельского поселения  на 2025 год и плановый период 2026 и 2027</w:t>
      </w:r>
      <w:r w:rsidRPr="000D5849">
        <w:rPr>
          <w:sz w:val="28"/>
          <w:szCs w:val="28"/>
        </w:rPr>
        <w:t xml:space="preserve"> годов»</w:t>
      </w:r>
      <w:r w:rsidR="00C17965" w:rsidRPr="000D5849">
        <w:rPr>
          <w:sz w:val="28"/>
          <w:szCs w:val="28"/>
        </w:rPr>
        <w:t>.</w:t>
      </w:r>
      <w:r w:rsidRPr="000D5849">
        <w:rPr>
          <w:sz w:val="28"/>
          <w:szCs w:val="28"/>
        </w:rPr>
        <w:t xml:space="preserve"> </w:t>
      </w:r>
    </w:p>
    <w:p w:rsidR="00D24E7C" w:rsidRPr="000D5849" w:rsidRDefault="00D24E7C" w:rsidP="00D24E7C">
      <w:pPr>
        <w:ind w:firstLine="709"/>
        <w:jc w:val="both"/>
        <w:rPr>
          <w:sz w:val="28"/>
          <w:szCs w:val="28"/>
        </w:rPr>
      </w:pPr>
    </w:p>
    <w:p w:rsidR="00D24E7C" w:rsidRPr="004D2D04" w:rsidRDefault="00D24E7C" w:rsidP="00D24E7C">
      <w:pPr>
        <w:ind w:firstLine="709"/>
        <w:jc w:val="both"/>
        <w:rPr>
          <w:sz w:val="28"/>
          <w:szCs w:val="28"/>
          <w:highlight w:val="yellow"/>
        </w:rPr>
      </w:pPr>
    </w:p>
    <w:p w:rsidR="00D24E7C" w:rsidRPr="004D2D04" w:rsidRDefault="00D24E7C" w:rsidP="00D24E7C">
      <w:pPr>
        <w:spacing w:line="240" w:lineRule="exact"/>
        <w:rPr>
          <w:b/>
          <w:sz w:val="28"/>
          <w:szCs w:val="28"/>
          <w:highlight w:val="yellow"/>
        </w:rPr>
      </w:pPr>
    </w:p>
    <w:p w:rsidR="00D24E7C" w:rsidRPr="004D2D04" w:rsidRDefault="00D24E7C" w:rsidP="00D24E7C">
      <w:pPr>
        <w:spacing w:line="240" w:lineRule="exact"/>
        <w:rPr>
          <w:b/>
          <w:sz w:val="28"/>
          <w:szCs w:val="28"/>
          <w:highlight w:val="yellow"/>
        </w:rPr>
      </w:pPr>
    </w:p>
    <w:p w:rsidR="00D24E7C" w:rsidRPr="000A2BF7" w:rsidRDefault="00E761FF" w:rsidP="00D24E7C">
      <w:pPr>
        <w:spacing w:line="240" w:lineRule="exact"/>
        <w:rPr>
          <w:b/>
          <w:sz w:val="28"/>
          <w:szCs w:val="28"/>
        </w:rPr>
      </w:pPr>
      <w:proofErr w:type="spellStart"/>
      <w:r>
        <w:rPr>
          <w:b/>
          <w:sz w:val="28"/>
          <w:szCs w:val="28"/>
        </w:rPr>
        <w:t>И.о</w:t>
      </w:r>
      <w:proofErr w:type="spellEnd"/>
      <w:r>
        <w:rPr>
          <w:b/>
          <w:sz w:val="28"/>
          <w:szCs w:val="28"/>
        </w:rPr>
        <w:t xml:space="preserve"> п</w:t>
      </w:r>
      <w:r w:rsidR="009E532D">
        <w:rPr>
          <w:b/>
          <w:sz w:val="28"/>
          <w:szCs w:val="28"/>
        </w:rPr>
        <w:t>редседателя</w:t>
      </w:r>
      <w:r w:rsidR="005A1EE6">
        <w:rPr>
          <w:b/>
          <w:sz w:val="28"/>
          <w:szCs w:val="28"/>
        </w:rPr>
        <w:t xml:space="preserve"> </w:t>
      </w:r>
    </w:p>
    <w:p w:rsidR="00D24E7C" w:rsidRDefault="00D24E7C" w:rsidP="00D24E7C">
      <w:pPr>
        <w:spacing w:line="240" w:lineRule="exact"/>
        <w:rPr>
          <w:b/>
          <w:sz w:val="28"/>
          <w:szCs w:val="28"/>
        </w:rPr>
        <w:sectPr w:rsidR="00D24E7C" w:rsidSect="00D24E7C">
          <w:headerReference w:type="default" r:id="rId9"/>
          <w:pgSz w:w="11906" w:h="16838"/>
          <w:pgMar w:top="1134" w:right="567" w:bottom="1134" w:left="1701" w:header="709" w:footer="709" w:gutter="0"/>
          <w:cols w:space="708"/>
          <w:titlePg/>
          <w:docGrid w:linePitch="360"/>
        </w:sectPr>
      </w:pPr>
      <w:r w:rsidRPr="000A2BF7">
        <w:rPr>
          <w:b/>
          <w:sz w:val="28"/>
          <w:szCs w:val="28"/>
        </w:rPr>
        <w:t>Контрольн</w:t>
      </w:r>
      <w:r w:rsidR="005A1EE6">
        <w:rPr>
          <w:b/>
          <w:sz w:val="28"/>
          <w:szCs w:val="28"/>
        </w:rPr>
        <w:t xml:space="preserve">о-счетной палаты </w:t>
      </w:r>
      <w:r w:rsidR="005A1EE6">
        <w:rPr>
          <w:b/>
          <w:sz w:val="28"/>
          <w:szCs w:val="28"/>
        </w:rPr>
        <w:tab/>
      </w:r>
      <w:r w:rsidR="005A1EE6">
        <w:rPr>
          <w:b/>
          <w:sz w:val="28"/>
          <w:szCs w:val="28"/>
        </w:rPr>
        <w:tab/>
      </w:r>
      <w:r w:rsidR="005A1EE6">
        <w:rPr>
          <w:b/>
          <w:sz w:val="28"/>
          <w:szCs w:val="28"/>
        </w:rPr>
        <w:tab/>
        <w:t>Е.А. Иванова</w:t>
      </w:r>
    </w:p>
    <w:p w:rsidR="00D24E7C" w:rsidRPr="0053314E" w:rsidRDefault="00D24E7C" w:rsidP="00D24E7C">
      <w:pPr>
        <w:tabs>
          <w:tab w:val="left" w:pos="12045"/>
        </w:tabs>
        <w:spacing w:line="240" w:lineRule="exact"/>
        <w:jc w:val="right"/>
        <w:rPr>
          <w:sz w:val="28"/>
          <w:szCs w:val="28"/>
        </w:rPr>
      </w:pPr>
      <w:r w:rsidRPr="0053314E">
        <w:rPr>
          <w:sz w:val="28"/>
          <w:szCs w:val="28"/>
        </w:rPr>
        <w:lastRenderedPageBreak/>
        <w:t xml:space="preserve">                                                                                                                                                             Приложение к Заключению</w:t>
      </w:r>
    </w:p>
    <w:p w:rsidR="00D24E7C" w:rsidRPr="000D5849" w:rsidRDefault="00D24E7C" w:rsidP="00D24E7C">
      <w:pPr>
        <w:pStyle w:val="a6"/>
        <w:spacing w:before="120"/>
        <w:rPr>
          <w:sz w:val="28"/>
          <w:szCs w:val="28"/>
        </w:rPr>
      </w:pPr>
      <w:r w:rsidRPr="000D5849">
        <w:rPr>
          <w:sz w:val="28"/>
          <w:szCs w:val="28"/>
        </w:rPr>
        <w:t xml:space="preserve">Таблица 1                                                                           Налоговые и неналоговые доходы                                                                       </w:t>
      </w:r>
    </w:p>
    <w:p w:rsidR="00D24E7C" w:rsidRPr="000D5849" w:rsidRDefault="00D24E7C" w:rsidP="00D24E7C">
      <w:pPr>
        <w:pStyle w:val="a6"/>
        <w:spacing w:before="120" w:after="0"/>
        <w:jc w:val="right"/>
      </w:pPr>
      <w:r w:rsidRPr="000D5849">
        <w:tab/>
      </w:r>
      <w:r w:rsidRPr="000D5849">
        <w:tab/>
      </w:r>
      <w:r w:rsidRPr="000D5849">
        <w:tab/>
      </w:r>
      <w:r w:rsidRPr="000D5849">
        <w:tab/>
      </w:r>
      <w:r w:rsidRPr="000D5849">
        <w:tab/>
      </w:r>
      <w:r w:rsidRPr="000D5849">
        <w:tab/>
      </w:r>
      <w:r w:rsidRPr="000D5849">
        <w:tab/>
      </w:r>
      <w:r w:rsidRPr="000D5849">
        <w:tab/>
      </w:r>
      <w:r w:rsidRPr="000D5849">
        <w:tab/>
      </w:r>
      <w:r w:rsidRPr="000D5849">
        <w:tab/>
      </w:r>
      <w:r w:rsidRPr="000D5849">
        <w:tab/>
      </w:r>
      <w:r w:rsidRPr="000D5849">
        <w:tab/>
      </w:r>
      <w:r w:rsidRPr="000D5849">
        <w:tab/>
      </w:r>
      <w:r w:rsidRPr="000D5849">
        <w:tab/>
      </w:r>
      <w:r w:rsidRPr="000D5849">
        <w:tab/>
        <w:t xml:space="preserve"> тыс. рублей                                                                                                           </w:t>
      </w:r>
    </w:p>
    <w:tbl>
      <w:tblPr>
        <w:tblStyle w:val="a8"/>
        <w:tblW w:w="15312" w:type="dxa"/>
        <w:tblInd w:w="-459" w:type="dxa"/>
        <w:tblLayout w:type="fixed"/>
        <w:tblLook w:val="04A0" w:firstRow="1" w:lastRow="0" w:firstColumn="1" w:lastColumn="0" w:noHBand="0" w:noVBand="1"/>
      </w:tblPr>
      <w:tblGrid>
        <w:gridCol w:w="2127"/>
        <w:gridCol w:w="851"/>
        <w:gridCol w:w="850"/>
        <w:gridCol w:w="851"/>
        <w:gridCol w:w="850"/>
        <w:gridCol w:w="851"/>
        <w:gridCol w:w="850"/>
        <w:gridCol w:w="850"/>
        <w:gridCol w:w="851"/>
        <w:gridCol w:w="850"/>
        <w:gridCol w:w="851"/>
        <w:gridCol w:w="851"/>
        <w:gridCol w:w="850"/>
        <w:gridCol w:w="993"/>
        <w:gridCol w:w="993"/>
        <w:gridCol w:w="993"/>
      </w:tblGrid>
      <w:tr w:rsidR="00F5036A" w:rsidRPr="000D5849" w:rsidTr="00C91C91">
        <w:tc>
          <w:tcPr>
            <w:tcW w:w="2127" w:type="dxa"/>
            <w:vMerge w:val="restart"/>
          </w:tcPr>
          <w:p w:rsidR="00F5036A" w:rsidRPr="000D5849" w:rsidRDefault="00F5036A" w:rsidP="00D24E7C">
            <w:pPr>
              <w:pStyle w:val="a6"/>
              <w:spacing w:after="0"/>
              <w:jc w:val="center"/>
            </w:pPr>
            <w:r w:rsidRPr="000D5849">
              <w:t>Наименование вида дохода</w:t>
            </w:r>
          </w:p>
        </w:tc>
        <w:tc>
          <w:tcPr>
            <w:tcW w:w="1701" w:type="dxa"/>
            <w:gridSpan w:val="2"/>
          </w:tcPr>
          <w:p w:rsidR="00F5036A" w:rsidRPr="000D5849" w:rsidRDefault="00F5036A" w:rsidP="00D24E7C">
            <w:pPr>
              <w:pStyle w:val="a6"/>
              <w:spacing w:after="0"/>
              <w:rPr>
                <w:b/>
              </w:rPr>
            </w:pPr>
            <w:r w:rsidRPr="000D5849">
              <w:rPr>
                <w:b/>
              </w:rPr>
              <w:t xml:space="preserve">2018 </w:t>
            </w:r>
          </w:p>
        </w:tc>
        <w:tc>
          <w:tcPr>
            <w:tcW w:w="1701" w:type="dxa"/>
            <w:gridSpan w:val="2"/>
          </w:tcPr>
          <w:p w:rsidR="00F5036A" w:rsidRPr="000D5849" w:rsidRDefault="00F5036A" w:rsidP="00D24E7C">
            <w:pPr>
              <w:pStyle w:val="a6"/>
              <w:spacing w:after="0"/>
              <w:rPr>
                <w:b/>
              </w:rPr>
            </w:pPr>
            <w:r w:rsidRPr="000D5849">
              <w:rPr>
                <w:b/>
              </w:rPr>
              <w:t xml:space="preserve">2019 </w:t>
            </w:r>
          </w:p>
        </w:tc>
        <w:tc>
          <w:tcPr>
            <w:tcW w:w="1701" w:type="dxa"/>
            <w:gridSpan w:val="2"/>
          </w:tcPr>
          <w:p w:rsidR="00F5036A" w:rsidRPr="000D5849" w:rsidRDefault="00F5036A" w:rsidP="00D24E7C">
            <w:pPr>
              <w:pStyle w:val="a6"/>
              <w:spacing w:after="0"/>
              <w:rPr>
                <w:b/>
              </w:rPr>
            </w:pPr>
            <w:r w:rsidRPr="000D5849">
              <w:rPr>
                <w:b/>
              </w:rPr>
              <w:t>2020</w:t>
            </w:r>
          </w:p>
        </w:tc>
        <w:tc>
          <w:tcPr>
            <w:tcW w:w="1701" w:type="dxa"/>
            <w:gridSpan w:val="2"/>
          </w:tcPr>
          <w:p w:rsidR="00F5036A" w:rsidRPr="000D5849" w:rsidRDefault="00F5036A" w:rsidP="00D24E7C">
            <w:pPr>
              <w:pStyle w:val="a6"/>
              <w:spacing w:after="0"/>
              <w:rPr>
                <w:b/>
              </w:rPr>
            </w:pPr>
            <w:r w:rsidRPr="000D5849">
              <w:rPr>
                <w:b/>
              </w:rPr>
              <w:t xml:space="preserve">2021 </w:t>
            </w:r>
          </w:p>
        </w:tc>
        <w:tc>
          <w:tcPr>
            <w:tcW w:w="850" w:type="dxa"/>
            <w:tcBorders>
              <w:right w:val="nil"/>
            </w:tcBorders>
          </w:tcPr>
          <w:p w:rsidR="00F5036A" w:rsidRPr="000D5849" w:rsidRDefault="00F5036A" w:rsidP="00D24E7C">
            <w:pPr>
              <w:pStyle w:val="a6"/>
              <w:spacing w:after="0"/>
              <w:rPr>
                <w:b/>
              </w:rPr>
            </w:pPr>
            <w:r w:rsidRPr="000D5849">
              <w:rPr>
                <w:b/>
              </w:rPr>
              <w:t xml:space="preserve">2022 </w:t>
            </w:r>
          </w:p>
        </w:tc>
        <w:tc>
          <w:tcPr>
            <w:tcW w:w="851" w:type="dxa"/>
            <w:tcBorders>
              <w:top w:val="single" w:sz="4" w:space="0" w:color="auto"/>
              <w:left w:val="nil"/>
              <w:bottom w:val="single" w:sz="4" w:space="0" w:color="auto"/>
              <w:right w:val="single" w:sz="4" w:space="0" w:color="auto"/>
            </w:tcBorders>
          </w:tcPr>
          <w:p w:rsidR="00F5036A" w:rsidRPr="000D5849" w:rsidRDefault="00F5036A" w:rsidP="00D24E7C">
            <w:pPr>
              <w:pStyle w:val="a6"/>
              <w:spacing w:after="0"/>
              <w:rPr>
                <w:b/>
              </w:rPr>
            </w:pPr>
          </w:p>
        </w:tc>
        <w:tc>
          <w:tcPr>
            <w:tcW w:w="1701" w:type="dxa"/>
            <w:gridSpan w:val="2"/>
            <w:tcBorders>
              <w:top w:val="single" w:sz="4" w:space="0" w:color="auto"/>
              <w:left w:val="nil"/>
              <w:bottom w:val="single" w:sz="4" w:space="0" w:color="auto"/>
              <w:right w:val="single" w:sz="4" w:space="0" w:color="auto"/>
            </w:tcBorders>
          </w:tcPr>
          <w:p w:rsidR="00F5036A" w:rsidRPr="000D5849" w:rsidRDefault="00F5036A" w:rsidP="00D24E7C">
            <w:pPr>
              <w:pStyle w:val="a6"/>
              <w:spacing w:after="0"/>
              <w:rPr>
                <w:b/>
              </w:rPr>
            </w:pPr>
            <w:r w:rsidRPr="000D5849">
              <w:rPr>
                <w:b/>
              </w:rPr>
              <w:t>2023</w:t>
            </w:r>
          </w:p>
        </w:tc>
        <w:tc>
          <w:tcPr>
            <w:tcW w:w="1986" w:type="dxa"/>
            <w:gridSpan w:val="2"/>
            <w:tcBorders>
              <w:top w:val="single" w:sz="4" w:space="0" w:color="auto"/>
              <w:left w:val="nil"/>
              <w:bottom w:val="single" w:sz="4" w:space="0" w:color="auto"/>
              <w:right w:val="single" w:sz="4" w:space="0" w:color="auto"/>
            </w:tcBorders>
          </w:tcPr>
          <w:p w:rsidR="00F5036A" w:rsidRPr="000D5849" w:rsidRDefault="00F5036A" w:rsidP="00D24E7C">
            <w:pPr>
              <w:pStyle w:val="a6"/>
              <w:spacing w:after="0"/>
              <w:rPr>
                <w:b/>
              </w:rPr>
            </w:pPr>
            <w:r w:rsidRPr="000D5849">
              <w:rPr>
                <w:b/>
              </w:rPr>
              <w:t>2024</w:t>
            </w:r>
          </w:p>
        </w:tc>
        <w:tc>
          <w:tcPr>
            <w:tcW w:w="993" w:type="dxa"/>
            <w:tcBorders>
              <w:top w:val="single" w:sz="4" w:space="0" w:color="auto"/>
              <w:left w:val="nil"/>
              <w:bottom w:val="single" w:sz="4" w:space="0" w:color="auto"/>
              <w:right w:val="single" w:sz="4" w:space="0" w:color="auto"/>
            </w:tcBorders>
          </w:tcPr>
          <w:p w:rsidR="00F5036A" w:rsidRPr="000D5849" w:rsidRDefault="00F5036A" w:rsidP="00D24E7C">
            <w:pPr>
              <w:pStyle w:val="a6"/>
              <w:spacing w:after="0"/>
              <w:rPr>
                <w:b/>
              </w:rPr>
            </w:pPr>
            <w:r w:rsidRPr="000D5849">
              <w:rPr>
                <w:b/>
              </w:rPr>
              <w:t>2025</w:t>
            </w:r>
          </w:p>
        </w:tc>
      </w:tr>
      <w:tr w:rsidR="00F5036A" w:rsidRPr="000D5849" w:rsidTr="00C91C91">
        <w:tc>
          <w:tcPr>
            <w:tcW w:w="2127" w:type="dxa"/>
            <w:vMerge/>
          </w:tcPr>
          <w:p w:rsidR="00F5036A" w:rsidRPr="000D5849" w:rsidRDefault="00F5036A" w:rsidP="00D24E7C">
            <w:pPr>
              <w:pStyle w:val="a6"/>
              <w:spacing w:after="0"/>
              <w:jc w:val="both"/>
            </w:pPr>
          </w:p>
        </w:tc>
        <w:tc>
          <w:tcPr>
            <w:tcW w:w="851" w:type="dxa"/>
            <w:shd w:val="clear" w:color="auto" w:fill="DBE5F1" w:themeFill="accent1" w:themeFillTint="33"/>
          </w:tcPr>
          <w:p w:rsidR="00F5036A" w:rsidRPr="000D5849" w:rsidRDefault="00F5036A" w:rsidP="00D24E7C">
            <w:pPr>
              <w:pStyle w:val="a6"/>
              <w:spacing w:after="0"/>
              <w:jc w:val="center"/>
            </w:pPr>
            <w:r w:rsidRPr="000D5849">
              <w:t>Проект бюджета</w:t>
            </w:r>
          </w:p>
        </w:tc>
        <w:tc>
          <w:tcPr>
            <w:tcW w:w="850" w:type="dxa"/>
          </w:tcPr>
          <w:p w:rsidR="00F5036A" w:rsidRPr="000D5849" w:rsidRDefault="00F5036A" w:rsidP="00D24E7C">
            <w:pPr>
              <w:pStyle w:val="a6"/>
              <w:spacing w:after="0"/>
              <w:jc w:val="center"/>
            </w:pPr>
            <w:proofErr w:type="spellStart"/>
            <w:r w:rsidRPr="000D5849">
              <w:t>Ож</w:t>
            </w:r>
            <w:proofErr w:type="spellEnd"/>
            <w:r w:rsidRPr="000D5849">
              <w:t>. исполнение</w:t>
            </w:r>
          </w:p>
        </w:tc>
        <w:tc>
          <w:tcPr>
            <w:tcW w:w="851" w:type="dxa"/>
            <w:shd w:val="clear" w:color="auto" w:fill="DBE5F1" w:themeFill="accent1" w:themeFillTint="33"/>
          </w:tcPr>
          <w:p w:rsidR="00F5036A" w:rsidRPr="000D5849" w:rsidRDefault="00F5036A" w:rsidP="00D24E7C">
            <w:pPr>
              <w:pStyle w:val="a6"/>
              <w:spacing w:after="0"/>
              <w:jc w:val="center"/>
            </w:pPr>
            <w:r w:rsidRPr="000D5849">
              <w:t>Проект бюджета</w:t>
            </w:r>
          </w:p>
        </w:tc>
        <w:tc>
          <w:tcPr>
            <w:tcW w:w="850" w:type="dxa"/>
          </w:tcPr>
          <w:p w:rsidR="00F5036A" w:rsidRPr="000D5849" w:rsidRDefault="00F5036A" w:rsidP="00D24E7C">
            <w:pPr>
              <w:pStyle w:val="a6"/>
              <w:spacing w:after="0"/>
              <w:jc w:val="center"/>
            </w:pPr>
            <w:proofErr w:type="spellStart"/>
            <w:r w:rsidRPr="000D5849">
              <w:t>Ож</w:t>
            </w:r>
            <w:proofErr w:type="spellEnd"/>
            <w:r w:rsidRPr="000D5849">
              <w:t>. исполнение</w:t>
            </w:r>
          </w:p>
        </w:tc>
        <w:tc>
          <w:tcPr>
            <w:tcW w:w="851" w:type="dxa"/>
            <w:shd w:val="clear" w:color="auto" w:fill="DBE5F1" w:themeFill="accent1" w:themeFillTint="33"/>
          </w:tcPr>
          <w:p w:rsidR="00F5036A" w:rsidRPr="000D5849" w:rsidRDefault="00F5036A" w:rsidP="00D24E7C">
            <w:pPr>
              <w:pStyle w:val="a6"/>
              <w:spacing w:after="0"/>
              <w:jc w:val="center"/>
            </w:pPr>
            <w:r w:rsidRPr="000D5849">
              <w:t>Проект бюджета</w:t>
            </w:r>
          </w:p>
        </w:tc>
        <w:tc>
          <w:tcPr>
            <w:tcW w:w="850" w:type="dxa"/>
            <w:shd w:val="clear" w:color="auto" w:fill="auto"/>
          </w:tcPr>
          <w:p w:rsidR="00F5036A" w:rsidRPr="000D5849" w:rsidRDefault="00F5036A" w:rsidP="00D24E7C">
            <w:pPr>
              <w:pStyle w:val="a6"/>
              <w:spacing w:after="0"/>
              <w:jc w:val="center"/>
            </w:pPr>
            <w:proofErr w:type="spellStart"/>
            <w:r w:rsidRPr="000D5849">
              <w:t>Ож</w:t>
            </w:r>
            <w:proofErr w:type="spellEnd"/>
            <w:r w:rsidRPr="000D5849">
              <w:t>. исполнение</w:t>
            </w:r>
          </w:p>
        </w:tc>
        <w:tc>
          <w:tcPr>
            <w:tcW w:w="850" w:type="dxa"/>
            <w:shd w:val="clear" w:color="auto" w:fill="DBE5F1" w:themeFill="accent1" w:themeFillTint="33"/>
          </w:tcPr>
          <w:p w:rsidR="00F5036A" w:rsidRPr="000D5849" w:rsidRDefault="00F5036A" w:rsidP="00D24E7C">
            <w:pPr>
              <w:pStyle w:val="a6"/>
              <w:spacing w:after="0"/>
              <w:jc w:val="center"/>
            </w:pPr>
            <w:r w:rsidRPr="000D5849">
              <w:t>Проект бюджета</w:t>
            </w:r>
          </w:p>
        </w:tc>
        <w:tc>
          <w:tcPr>
            <w:tcW w:w="851" w:type="dxa"/>
            <w:shd w:val="clear" w:color="auto" w:fill="auto"/>
          </w:tcPr>
          <w:p w:rsidR="00F5036A" w:rsidRPr="000D5849" w:rsidRDefault="00F5036A" w:rsidP="00D24E7C">
            <w:pPr>
              <w:pStyle w:val="a6"/>
              <w:spacing w:after="0"/>
              <w:jc w:val="center"/>
            </w:pPr>
            <w:proofErr w:type="spellStart"/>
            <w:r w:rsidRPr="000D5849">
              <w:t>Ож</w:t>
            </w:r>
            <w:proofErr w:type="spellEnd"/>
            <w:r w:rsidRPr="000D5849">
              <w:t>. исполнение</w:t>
            </w:r>
          </w:p>
        </w:tc>
        <w:tc>
          <w:tcPr>
            <w:tcW w:w="850" w:type="dxa"/>
            <w:shd w:val="clear" w:color="auto" w:fill="DBE5F1" w:themeFill="accent1" w:themeFillTint="33"/>
          </w:tcPr>
          <w:p w:rsidR="00F5036A" w:rsidRPr="000D5849" w:rsidRDefault="00F5036A" w:rsidP="00D24E7C">
            <w:pPr>
              <w:pStyle w:val="a6"/>
              <w:spacing w:after="0"/>
              <w:jc w:val="center"/>
            </w:pPr>
            <w:r w:rsidRPr="000D5849">
              <w:t>Проект бюджета</w:t>
            </w:r>
          </w:p>
        </w:tc>
        <w:tc>
          <w:tcPr>
            <w:tcW w:w="851" w:type="dxa"/>
            <w:tcBorders>
              <w:top w:val="single" w:sz="4" w:space="0" w:color="auto"/>
            </w:tcBorders>
            <w:shd w:val="clear" w:color="auto" w:fill="auto"/>
          </w:tcPr>
          <w:p w:rsidR="00F5036A" w:rsidRPr="000D5849" w:rsidRDefault="00F5036A" w:rsidP="00D24E7C">
            <w:pPr>
              <w:pStyle w:val="a6"/>
              <w:spacing w:after="0"/>
              <w:jc w:val="center"/>
            </w:pPr>
            <w:proofErr w:type="spellStart"/>
            <w:r w:rsidRPr="000D5849">
              <w:t>Ож</w:t>
            </w:r>
            <w:proofErr w:type="spellEnd"/>
            <w:r w:rsidRPr="000D5849">
              <w:t>. исполнение</w:t>
            </w:r>
          </w:p>
        </w:tc>
        <w:tc>
          <w:tcPr>
            <w:tcW w:w="851" w:type="dxa"/>
            <w:tcBorders>
              <w:top w:val="single" w:sz="4" w:space="0" w:color="auto"/>
            </w:tcBorders>
            <w:shd w:val="clear" w:color="auto" w:fill="DBE5F1" w:themeFill="accent1" w:themeFillTint="33"/>
          </w:tcPr>
          <w:p w:rsidR="00F5036A" w:rsidRPr="000D5849" w:rsidRDefault="00F5036A" w:rsidP="00D24E7C">
            <w:pPr>
              <w:pStyle w:val="a6"/>
              <w:spacing w:after="0"/>
              <w:jc w:val="center"/>
            </w:pPr>
            <w:r w:rsidRPr="000D5849">
              <w:t>Проект бюджета</w:t>
            </w:r>
          </w:p>
        </w:tc>
        <w:tc>
          <w:tcPr>
            <w:tcW w:w="850" w:type="dxa"/>
            <w:tcBorders>
              <w:top w:val="single" w:sz="4" w:space="0" w:color="auto"/>
            </w:tcBorders>
            <w:shd w:val="clear" w:color="auto" w:fill="auto"/>
          </w:tcPr>
          <w:p w:rsidR="00F5036A" w:rsidRPr="000D5849" w:rsidRDefault="00F5036A" w:rsidP="00D24E7C">
            <w:pPr>
              <w:pStyle w:val="a6"/>
              <w:spacing w:after="0"/>
              <w:jc w:val="center"/>
            </w:pPr>
            <w:proofErr w:type="spellStart"/>
            <w:r w:rsidRPr="000D5849">
              <w:t>Ож</w:t>
            </w:r>
            <w:proofErr w:type="spellEnd"/>
            <w:r w:rsidRPr="000D5849">
              <w:t>. исполнение</w:t>
            </w:r>
          </w:p>
        </w:tc>
        <w:tc>
          <w:tcPr>
            <w:tcW w:w="993" w:type="dxa"/>
            <w:tcBorders>
              <w:top w:val="single" w:sz="4" w:space="0" w:color="auto"/>
            </w:tcBorders>
            <w:shd w:val="clear" w:color="auto" w:fill="DBE5F1" w:themeFill="accent1" w:themeFillTint="33"/>
          </w:tcPr>
          <w:p w:rsidR="00F5036A" w:rsidRPr="000D5849" w:rsidRDefault="00F5036A" w:rsidP="00D24E7C">
            <w:pPr>
              <w:pStyle w:val="a6"/>
              <w:spacing w:after="0"/>
              <w:jc w:val="center"/>
            </w:pPr>
            <w:r w:rsidRPr="000D5849">
              <w:t>Проект бюджета</w:t>
            </w:r>
          </w:p>
        </w:tc>
        <w:tc>
          <w:tcPr>
            <w:tcW w:w="993" w:type="dxa"/>
            <w:tcBorders>
              <w:top w:val="single" w:sz="4" w:space="0" w:color="auto"/>
            </w:tcBorders>
            <w:shd w:val="clear" w:color="auto" w:fill="auto"/>
          </w:tcPr>
          <w:p w:rsidR="00F5036A" w:rsidRPr="000D5849" w:rsidRDefault="00F5036A" w:rsidP="00D24E7C">
            <w:pPr>
              <w:pStyle w:val="a6"/>
              <w:spacing w:after="0"/>
              <w:jc w:val="center"/>
            </w:pPr>
            <w:proofErr w:type="spellStart"/>
            <w:r w:rsidRPr="000D5849">
              <w:t>Ож</w:t>
            </w:r>
            <w:proofErr w:type="spellEnd"/>
            <w:r w:rsidRPr="000D5849">
              <w:t>. исполнение</w:t>
            </w:r>
          </w:p>
        </w:tc>
        <w:tc>
          <w:tcPr>
            <w:tcW w:w="993" w:type="dxa"/>
            <w:tcBorders>
              <w:top w:val="single" w:sz="4" w:space="0" w:color="auto"/>
            </w:tcBorders>
            <w:shd w:val="clear" w:color="auto" w:fill="DBE5F1" w:themeFill="accent1" w:themeFillTint="33"/>
          </w:tcPr>
          <w:p w:rsidR="00F5036A" w:rsidRPr="000D5849" w:rsidRDefault="00F5036A" w:rsidP="00D24E7C">
            <w:pPr>
              <w:pStyle w:val="a6"/>
              <w:spacing w:after="0"/>
              <w:jc w:val="center"/>
            </w:pPr>
            <w:r w:rsidRPr="000D5849">
              <w:t>Проект бюджета</w:t>
            </w:r>
          </w:p>
        </w:tc>
      </w:tr>
      <w:tr w:rsidR="00F5036A" w:rsidRPr="00340607" w:rsidTr="00C91C91">
        <w:tc>
          <w:tcPr>
            <w:tcW w:w="2127" w:type="dxa"/>
          </w:tcPr>
          <w:p w:rsidR="00F5036A" w:rsidRPr="000D5849" w:rsidRDefault="00F5036A" w:rsidP="00D24E7C">
            <w:pPr>
              <w:pStyle w:val="a6"/>
              <w:spacing w:after="0" w:line="240" w:lineRule="exact"/>
              <w:jc w:val="center"/>
            </w:pPr>
            <w:r w:rsidRPr="000D5849">
              <w:t>НДФЛ</w:t>
            </w:r>
          </w:p>
        </w:tc>
        <w:tc>
          <w:tcPr>
            <w:tcW w:w="851" w:type="dxa"/>
            <w:shd w:val="clear" w:color="auto" w:fill="DBE5F1" w:themeFill="accent1" w:themeFillTint="33"/>
          </w:tcPr>
          <w:p w:rsidR="00F5036A" w:rsidRPr="000D5849" w:rsidRDefault="00F5036A" w:rsidP="00D24E7C">
            <w:pPr>
              <w:pStyle w:val="a6"/>
              <w:spacing w:after="0"/>
              <w:jc w:val="center"/>
              <w:rPr>
                <w:sz w:val="20"/>
                <w:szCs w:val="20"/>
              </w:rPr>
            </w:pPr>
            <w:r w:rsidRPr="000D5849">
              <w:rPr>
                <w:sz w:val="20"/>
                <w:szCs w:val="20"/>
              </w:rPr>
              <w:t>287,4</w:t>
            </w:r>
          </w:p>
        </w:tc>
        <w:tc>
          <w:tcPr>
            <w:tcW w:w="850" w:type="dxa"/>
          </w:tcPr>
          <w:p w:rsidR="00F5036A" w:rsidRPr="000D5849" w:rsidRDefault="00F5036A" w:rsidP="00D24E7C">
            <w:pPr>
              <w:pStyle w:val="a6"/>
              <w:spacing w:after="0"/>
              <w:jc w:val="center"/>
              <w:rPr>
                <w:sz w:val="20"/>
                <w:szCs w:val="20"/>
              </w:rPr>
            </w:pPr>
            <w:r w:rsidRPr="000D5849">
              <w:rPr>
                <w:sz w:val="20"/>
                <w:szCs w:val="20"/>
              </w:rPr>
              <w:t>290,0</w:t>
            </w:r>
          </w:p>
        </w:tc>
        <w:tc>
          <w:tcPr>
            <w:tcW w:w="851" w:type="dxa"/>
            <w:shd w:val="clear" w:color="auto" w:fill="DBE5F1" w:themeFill="accent1" w:themeFillTint="33"/>
          </w:tcPr>
          <w:p w:rsidR="00F5036A" w:rsidRPr="000D5849" w:rsidRDefault="00F5036A" w:rsidP="00D24E7C">
            <w:pPr>
              <w:pStyle w:val="a6"/>
              <w:spacing w:after="0"/>
              <w:jc w:val="center"/>
              <w:rPr>
                <w:sz w:val="20"/>
                <w:szCs w:val="20"/>
              </w:rPr>
            </w:pPr>
            <w:r w:rsidRPr="000D5849">
              <w:rPr>
                <w:sz w:val="20"/>
                <w:szCs w:val="20"/>
              </w:rPr>
              <w:t>388,0</w:t>
            </w:r>
          </w:p>
        </w:tc>
        <w:tc>
          <w:tcPr>
            <w:tcW w:w="850" w:type="dxa"/>
          </w:tcPr>
          <w:p w:rsidR="00F5036A" w:rsidRPr="000D5849" w:rsidRDefault="00F5036A" w:rsidP="00D24E7C">
            <w:pPr>
              <w:pStyle w:val="a6"/>
              <w:spacing w:after="0"/>
              <w:jc w:val="center"/>
              <w:rPr>
                <w:sz w:val="20"/>
                <w:szCs w:val="20"/>
              </w:rPr>
            </w:pPr>
            <w:r w:rsidRPr="000D5849">
              <w:rPr>
                <w:sz w:val="20"/>
                <w:szCs w:val="20"/>
              </w:rPr>
              <w:t>290,0</w:t>
            </w:r>
          </w:p>
        </w:tc>
        <w:tc>
          <w:tcPr>
            <w:tcW w:w="851" w:type="dxa"/>
            <w:shd w:val="clear" w:color="auto" w:fill="DBE5F1" w:themeFill="accent1" w:themeFillTint="33"/>
          </w:tcPr>
          <w:p w:rsidR="00F5036A" w:rsidRPr="000D5849" w:rsidRDefault="00F5036A" w:rsidP="00D24E7C">
            <w:pPr>
              <w:pStyle w:val="a6"/>
              <w:spacing w:after="0"/>
              <w:jc w:val="center"/>
              <w:rPr>
                <w:sz w:val="20"/>
                <w:szCs w:val="20"/>
              </w:rPr>
            </w:pPr>
            <w:r w:rsidRPr="000D5849">
              <w:rPr>
                <w:sz w:val="20"/>
                <w:szCs w:val="20"/>
              </w:rPr>
              <w:t>323,2</w:t>
            </w:r>
          </w:p>
        </w:tc>
        <w:tc>
          <w:tcPr>
            <w:tcW w:w="850" w:type="dxa"/>
            <w:shd w:val="clear" w:color="auto" w:fill="auto"/>
          </w:tcPr>
          <w:p w:rsidR="00F5036A" w:rsidRPr="000D5849" w:rsidRDefault="00F5036A" w:rsidP="00D24E7C">
            <w:pPr>
              <w:pStyle w:val="a6"/>
              <w:spacing w:after="0"/>
              <w:jc w:val="center"/>
              <w:rPr>
                <w:sz w:val="20"/>
                <w:szCs w:val="20"/>
              </w:rPr>
            </w:pPr>
            <w:r w:rsidRPr="000D5849">
              <w:rPr>
                <w:sz w:val="20"/>
                <w:szCs w:val="20"/>
              </w:rPr>
              <w:t>260,0</w:t>
            </w:r>
          </w:p>
        </w:tc>
        <w:tc>
          <w:tcPr>
            <w:tcW w:w="850" w:type="dxa"/>
            <w:shd w:val="clear" w:color="auto" w:fill="DBE5F1" w:themeFill="accent1" w:themeFillTint="33"/>
          </w:tcPr>
          <w:p w:rsidR="00F5036A" w:rsidRPr="000D5849" w:rsidRDefault="00F5036A" w:rsidP="00D24E7C">
            <w:pPr>
              <w:pStyle w:val="a6"/>
              <w:spacing w:after="0"/>
              <w:jc w:val="center"/>
              <w:rPr>
                <w:sz w:val="20"/>
                <w:szCs w:val="20"/>
              </w:rPr>
            </w:pPr>
            <w:r w:rsidRPr="000D5849">
              <w:rPr>
                <w:sz w:val="20"/>
                <w:szCs w:val="20"/>
              </w:rPr>
              <w:t>232,5</w:t>
            </w:r>
          </w:p>
        </w:tc>
        <w:tc>
          <w:tcPr>
            <w:tcW w:w="851" w:type="dxa"/>
            <w:shd w:val="clear" w:color="auto" w:fill="auto"/>
          </w:tcPr>
          <w:p w:rsidR="00F5036A" w:rsidRPr="000D5849" w:rsidRDefault="00F5036A" w:rsidP="00D24E7C">
            <w:pPr>
              <w:pStyle w:val="a6"/>
              <w:spacing w:after="0"/>
              <w:jc w:val="center"/>
              <w:rPr>
                <w:sz w:val="20"/>
                <w:szCs w:val="20"/>
              </w:rPr>
            </w:pPr>
            <w:r w:rsidRPr="000D5849">
              <w:rPr>
                <w:sz w:val="20"/>
                <w:szCs w:val="20"/>
              </w:rPr>
              <w:t>305,2</w:t>
            </w:r>
          </w:p>
        </w:tc>
        <w:tc>
          <w:tcPr>
            <w:tcW w:w="850" w:type="dxa"/>
            <w:shd w:val="clear" w:color="auto" w:fill="DBE5F1" w:themeFill="accent1" w:themeFillTint="33"/>
          </w:tcPr>
          <w:p w:rsidR="00F5036A" w:rsidRPr="000D5849" w:rsidRDefault="00F5036A" w:rsidP="00D24E7C">
            <w:pPr>
              <w:pStyle w:val="a6"/>
              <w:spacing w:after="0"/>
              <w:jc w:val="center"/>
              <w:rPr>
                <w:sz w:val="20"/>
                <w:szCs w:val="20"/>
              </w:rPr>
            </w:pPr>
            <w:r w:rsidRPr="000D5849">
              <w:rPr>
                <w:sz w:val="20"/>
                <w:szCs w:val="20"/>
              </w:rPr>
              <w:t>239,3</w:t>
            </w:r>
          </w:p>
        </w:tc>
        <w:tc>
          <w:tcPr>
            <w:tcW w:w="851" w:type="dxa"/>
            <w:shd w:val="clear" w:color="auto" w:fill="auto"/>
          </w:tcPr>
          <w:p w:rsidR="00F5036A" w:rsidRPr="000D5849" w:rsidRDefault="00F5036A" w:rsidP="00D24E7C">
            <w:pPr>
              <w:pStyle w:val="a6"/>
              <w:spacing w:after="0"/>
              <w:jc w:val="center"/>
              <w:rPr>
                <w:sz w:val="20"/>
                <w:szCs w:val="20"/>
              </w:rPr>
            </w:pPr>
            <w:r w:rsidRPr="000D5849">
              <w:rPr>
                <w:sz w:val="20"/>
                <w:szCs w:val="20"/>
              </w:rPr>
              <w:t>370,0</w:t>
            </w:r>
          </w:p>
        </w:tc>
        <w:tc>
          <w:tcPr>
            <w:tcW w:w="851" w:type="dxa"/>
            <w:shd w:val="clear" w:color="auto" w:fill="DBE5F1" w:themeFill="accent1" w:themeFillTint="33"/>
          </w:tcPr>
          <w:p w:rsidR="00F5036A" w:rsidRPr="000D5849" w:rsidRDefault="00F5036A" w:rsidP="00D24E7C">
            <w:pPr>
              <w:pStyle w:val="a6"/>
              <w:spacing w:after="0"/>
              <w:jc w:val="center"/>
              <w:rPr>
                <w:sz w:val="20"/>
                <w:szCs w:val="20"/>
              </w:rPr>
            </w:pPr>
            <w:r w:rsidRPr="000D5849">
              <w:rPr>
                <w:sz w:val="20"/>
                <w:szCs w:val="20"/>
              </w:rPr>
              <w:t>384,7</w:t>
            </w:r>
          </w:p>
        </w:tc>
        <w:tc>
          <w:tcPr>
            <w:tcW w:w="850" w:type="dxa"/>
            <w:shd w:val="clear" w:color="auto" w:fill="auto"/>
          </w:tcPr>
          <w:p w:rsidR="00F5036A" w:rsidRPr="000D5849" w:rsidRDefault="00F5036A" w:rsidP="00D24E7C">
            <w:pPr>
              <w:pStyle w:val="a6"/>
              <w:spacing w:after="0"/>
              <w:jc w:val="center"/>
              <w:rPr>
                <w:sz w:val="20"/>
                <w:szCs w:val="20"/>
              </w:rPr>
            </w:pPr>
            <w:r w:rsidRPr="000D5849">
              <w:rPr>
                <w:sz w:val="20"/>
                <w:szCs w:val="20"/>
              </w:rPr>
              <w:t>371,2</w:t>
            </w:r>
          </w:p>
        </w:tc>
        <w:tc>
          <w:tcPr>
            <w:tcW w:w="993" w:type="dxa"/>
            <w:shd w:val="clear" w:color="auto" w:fill="DBE5F1" w:themeFill="accent1" w:themeFillTint="33"/>
          </w:tcPr>
          <w:p w:rsidR="00F5036A" w:rsidRPr="000D5849" w:rsidRDefault="00F5036A" w:rsidP="00D24E7C">
            <w:pPr>
              <w:pStyle w:val="a6"/>
              <w:spacing w:after="0"/>
              <w:jc w:val="center"/>
              <w:rPr>
                <w:sz w:val="20"/>
                <w:szCs w:val="20"/>
              </w:rPr>
            </w:pPr>
            <w:r w:rsidRPr="000D5849">
              <w:rPr>
                <w:sz w:val="20"/>
                <w:szCs w:val="20"/>
              </w:rPr>
              <w:t>405,6</w:t>
            </w:r>
          </w:p>
        </w:tc>
        <w:tc>
          <w:tcPr>
            <w:tcW w:w="993" w:type="dxa"/>
            <w:shd w:val="clear" w:color="auto" w:fill="auto"/>
          </w:tcPr>
          <w:p w:rsidR="00F5036A" w:rsidRPr="000D5849" w:rsidRDefault="00F5036A" w:rsidP="00D24E7C">
            <w:pPr>
              <w:pStyle w:val="a6"/>
              <w:spacing w:after="0"/>
              <w:jc w:val="center"/>
              <w:rPr>
                <w:sz w:val="20"/>
                <w:szCs w:val="20"/>
              </w:rPr>
            </w:pPr>
            <w:r w:rsidRPr="000D5849">
              <w:rPr>
                <w:sz w:val="20"/>
                <w:szCs w:val="20"/>
              </w:rPr>
              <w:t>405,6</w:t>
            </w:r>
          </w:p>
        </w:tc>
        <w:tc>
          <w:tcPr>
            <w:tcW w:w="993" w:type="dxa"/>
            <w:shd w:val="clear" w:color="auto" w:fill="DBE5F1" w:themeFill="accent1" w:themeFillTint="33"/>
          </w:tcPr>
          <w:p w:rsidR="00F5036A" w:rsidRPr="00181CBA" w:rsidRDefault="00C91C91" w:rsidP="00D24E7C">
            <w:pPr>
              <w:pStyle w:val="a6"/>
              <w:spacing w:after="0"/>
              <w:jc w:val="center"/>
              <w:rPr>
                <w:sz w:val="20"/>
                <w:szCs w:val="20"/>
              </w:rPr>
            </w:pPr>
            <w:r w:rsidRPr="000D5849">
              <w:rPr>
                <w:sz w:val="20"/>
                <w:szCs w:val="20"/>
              </w:rPr>
              <w:t>357,2</w:t>
            </w:r>
          </w:p>
        </w:tc>
      </w:tr>
      <w:tr w:rsidR="00F5036A" w:rsidRPr="00340607" w:rsidTr="00C91C91">
        <w:tc>
          <w:tcPr>
            <w:tcW w:w="2127" w:type="dxa"/>
          </w:tcPr>
          <w:p w:rsidR="00F5036A" w:rsidRPr="00340607" w:rsidRDefault="00F5036A" w:rsidP="00D24E7C">
            <w:pPr>
              <w:pStyle w:val="a6"/>
              <w:spacing w:after="0" w:line="240" w:lineRule="exact"/>
              <w:jc w:val="center"/>
            </w:pPr>
            <w:r w:rsidRPr="00340607">
              <w:t>Единый сельскохозяйственный налог</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1,0</w:t>
            </w:r>
          </w:p>
        </w:tc>
        <w:tc>
          <w:tcPr>
            <w:tcW w:w="850" w:type="dxa"/>
          </w:tcPr>
          <w:p w:rsidR="00F5036A" w:rsidRPr="00181CBA" w:rsidRDefault="00F5036A" w:rsidP="00D24E7C">
            <w:pPr>
              <w:pStyle w:val="a6"/>
              <w:spacing w:after="0"/>
              <w:jc w:val="center"/>
              <w:rPr>
                <w:sz w:val="20"/>
                <w:szCs w:val="20"/>
              </w:rPr>
            </w:pPr>
            <w:r w:rsidRPr="00181CBA">
              <w:rPr>
                <w:sz w:val="20"/>
                <w:szCs w:val="20"/>
              </w:rPr>
              <w:t>3,2</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3,0</w:t>
            </w:r>
          </w:p>
        </w:tc>
        <w:tc>
          <w:tcPr>
            <w:tcW w:w="850" w:type="dxa"/>
          </w:tcPr>
          <w:p w:rsidR="00F5036A" w:rsidRPr="00181CBA" w:rsidRDefault="00F5036A" w:rsidP="00D24E7C">
            <w:pPr>
              <w:pStyle w:val="a6"/>
              <w:spacing w:after="0"/>
              <w:jc w:val="center"/>
              <w:rPr>
                <w:sz w:val="20"/>
                <w:szCs w:val="20"/>
              </w:rPr>
            </w:pPr>
            <w:r w:rsidRPr="00181CBA">
              <w:rPr>
                <w:sz w:val="20"/>
                <w:szCs w:val="20"/>
              </w:rPr>
              <w:t>185,2</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240,0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120,0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93,0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0,3</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0,3</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6,2</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6,6</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6,6</w:t>
            </w:r>
          </w:p>
        </w:tc>
        <w:tc>
          <w:tcPr>
            <w:tcW w:w="993"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993" w:type="dxa"/>
            <w:shd w:val="clear" w:color="auto" w:fill="auto"/>
          </w:tcPr>
          <w:p w:rsidR="00F5036A" w:rsidRPr="00181CBA" w:rsidRDefault="00F5036A" w:rsidP="00D24E7C">
            <w:pPr>
              <w:pStyle w:val="a6"/>
              <w:spacing w:after="0"/>
              <w:jc w:val="center"/>
              <w:rPr>
                <w:sz w:val="20"/>
                <w:szCs w:val="20"/>
              </w:rPr>
            </w:pPr>
            <w:r>
              <w:rPr>
                <w:sz w:val="20"/>
                <w:szCs w:val="20"/>
              </w:rPr>
              <w:t>0</w:t>
            </w:r>
          </w:p>
        </w:tc>
        <w:tc>
          <w:tcPr>
            <w:tcW w:w="993" w:type="dxa"/>
            <w:shd w:val="clear" w:color="auto" w:fill="DBE5F1" w:themeFill="accent1" w:themeFillTint="33"/>
          </w:tcPr>
          <w:p w:rsidR="00F5036A" w:rsidRPr="00181CBA" w:rsidRDefault="0005122C" w:rsidP="00D24E7C">
            <w:pPr>
              <w:pStyle w:val="a6"/>
              <w:spacing w:after="0"/>
              <w:jc w:val="center"/>
              <w:rPr>
                <w:sz w:val="20"/>
                <w:szCs w:val="20"/>
              </w:rPr>
            </w:pPr>
            <w:r>
              <w:rPr>
                <w:sz w:val="20"/>
                <w:szCs w:val="20"/>
              </w:rPr>
              <w:t>0</w:t>
            </w:r>
          </w:p>
        </w:tc>
      </w:tr>
      <w:tr w:rsidR="00F5036A" w:rsidRPr="00340607" w:rsidTr="00C91C91">
        <w:tc>
          <w:tcPr>
            <w:tcW w:w="2127" w:type="dxa"/>
          </w:tcPr>
          <w:p w:rsidR="00F5036A" w:rsidRPr="00340607" w:rsidRDefault="00F5036A" w:rsidP="00D24E7C">
            <w:pPr>
              <w:pStyle w:val="a6"/>
              <w:spacing w:after="0" w:line="240" w:lineRule="exact"/>
              <w:jc w:val="center"/>
            </w:pPr>
            <w:r w:rsidRPr="00340607">
              <w:t xml:space="preserve">Налоги на товары (работы, услуги), реализуемые на территории Российской Федерации </w:t>
            </w:r>
          </w:p>
          <w:p w:rsidR="00F5036A" w:rsidRPr="00340607" w:rsidRDefault="00F5036A" w:rsidP="00D24E7C">
            <w:pPr>
              <w:pStyle w:val="a6"/>
              <w:spacing w:after="0" w:line="240" w:lineRule="exact"/>
              <w:jc w:val="center"/>
            </w:pPr>
            <w:r w:rsidRPr="00340607">
              <w:t>(Акцизы)</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577,8</w:t>
            </w:r>
          </w:p>
        </w:tc>
        <w:tc>
          <w:tcPr>
            <w:tcW w:w="850" w:type="dxa"/>
          </w:tcPr>
          <w:p w:rsidR="00F5036A" w:rsidRPr="00181CBA" w:rsidRDefault="00F5036A" w:rsidP="00D24E7C">
            <w:pPr>
              <w:pStyle w:val="a6"/>
              <w:spacing w:after="0"/>
              <w:jc w:val="center"/>
              <w:rPr>
                <w:sz w:val="20"/>
                <w:szCs w:val="20"/>
              </w:rPr>
            </w:pPr>
            <w:r w:rsidRPr="00181CBA">
              <w:rPr>
                <w:sz w:val="20"/>
                <w:szCs w:val="20"/>
              </w:rPr>
              <w:t>577,8</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609,1</w:t>
            </w:r>
          </w:p>
        </w:tc>
        <w:tc>
          <w:tcPr>
            <w:tcW w:w="850" w:type="dxa"/>
          </w:tcPr>
          <w:p w:rsidR="00F5036A" w:rsidRPr="00181CBA" w:rsidRDefault="00F5036A" w:rsidP="00D24E7C">
            <w:pPr>
              <w:pStyle w:val="a6"/>
              <w:spacing w:after="0"/>
              <w:jc w:val="center"/>
              <w:rPr>
                <w:sz w:val="20"/>
                <w:szCs w:val="20"/>
              </w:rPr>
            </w:pPr>
            <w:r w:rsidRPr="00181CBA">
              <w:rPr>
                <w:sz w:val="20"/>
                <w:szCs w:val="20"/>
              </w:rPr>
              <w:t>609,1</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693,8</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693,8</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698,3</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698,3</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725,2</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725,2</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755,1</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755,1</w:t>
            </w:r>
          </w:p>
        </w:tc>
        <w:tc>
          <w:tcPr>
            <w:tcW w:w="993"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884,2</w:t>
            </w:r>
          </w:p>
        </w:tc>
        <w:tc>
          <w:tcPr>
            <w:tcW w:w="993" w:type="dxa"/>
            <w:shd w:val="clear" w:color="auto" w:fill="auto"/>
          </w:tcPr>
          <w:p w:rsidR="00F5036A" w:rsidRPr="00181CBA" w:rsidRDefault="00F5036A" w:rsidP="00D24E7C">
            <w:pPr>
              <w:pStyle w:val="a6"/>
              <w:spacing w:after="0"/>
              <w:jc w:val="center"/>
              <w:rPr>
                <w:sz w:val="20"/>
                <w:szCs w:val="20"/>
              </w:rPr>
            </w:pPr>
            <w:r>
              <w:rPr>
                <w:sz w:val="20"/>
                <w:szCs w:val="20"/>
              </w:rPr>
              <w:t>984,2</w:t>
            </w:r>
          </w:p>
        </w:tc>
        <w:tc>
          <w:tcPr>
            <w:tcW w:w="993" w:type="dxa"/>
            <w:shd w:val="clear" w:color="auto" w:fill="DBE5F1" w:themeFill="accent1" w:themeFillTint="33"/>
          </w:tcPr>
          <w:p w:rsidR="00F5036A" w:rsidRPr="00181CBA" w:rsidRDefault="00C91C91" w:rsidP="00D24E7C">
            <w:pPr>
              <w:pStyle w:val="a6"/>
              <w:spacing w:after="0"/>
              <w:jc w:val="center"/>
              <w:rPr>
                <w:sz w:val="20"/>
                <w:szCs w:val="20"/>
              </w:rPr>
            </w:pPr>
            <w:r>
              <w:rPr>
                <w:sz w:val="20"/>
                <w:szCs w:val="20"/>
              </w:rPr>
              <w:t>1 285,0</w:t>
            </w:r>
          </w:p>
        </w:tc>
      </w:tr>
      <w:tr w:rsidR="00F5036A" w:rsidRPr="00340607" w:rsidTr="00C91C91">
        <w:tc>
          <w:tcPr>
            <w:tcW w:w="2127" w:type="dxa"/>
          </w:tcPr>
          <w:p w:rsidR="00F5036A" w:rsidRPr="00340607" w:rsidRDefault="00F5036A" w:rsidP="00D24E7C">
            <w:pPr>
              <w:pStyle w:val="a6"/>
              <w:spacing w:after="0" w:line="240" w:lineRule="exact"/>
              <w:jc w:val="center"/>
            </w:pPr>
            <w:r w:rsidRPr="00340607">
              <w:t>Земельный налог</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3 191,0</w:t>
            </w:r>
          </w:p>
        </w:tc>
        <w:tc>
          <w:tcPr>
            <w:tcW w:w="850" w:type="dxa"/>
          </w:tcPr>
          <w:p w:rsidR="00F5036A" w:rsidRPr="00181CBA" w:rsidRDefault="00F5036A" w:rsidP="00D24E7C">
            <w:pPr>
              <w:pStyle w:val="a6"/>
              <w:spacing w:after="0"/>
              <w:jc w:val="center"/>
              <w:rPr>
                <w:sz w:val="20"/>
                <w:szCs w:val="20"/>
              </w:rPr>
            </w:pPr>
            <w:r w:rsidRPr="00181CBA">
              <w:rPr>
                <w:sz w:val="20"/>
                <w:szCs w:val="20"/>
              </w:rPr>
              <w:t>3 000,0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2 700,0</w:t>
            </w:r>
          </w:p>
        </w:tc>
        <w:tc>
          <w:tcPr>
            <w:tcW w:w="850" w:type="dxa"/>
          </w:tcPr>
          <w:p w:rsidR="00F5036A" w:rsidRPr="00181CBA" w:rsidRDefault="00F5036A" w:rsidP="00D24E7C">
            <w:pPr>
              <w:pStyle w:val="a6"/>
              <w:spacing w:after="0"/>
              <w:jc w:val="center"/>
              <w:rPr>
                <w:sz w:val="20"/>
                <w:szCs w:val="20"/>
              </w:rPr>
            </w:pPr>
            <w:r w:rsidRPr="00181CBA">
              <w:rPr>
                <w:sz w:val="20"/>
                <w:szCs w:val="20"/>
              </w:rPr>
              <w:t>2 700,0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4 096,0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3 300,0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4 098,0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5 550,0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5 577,0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7 350,0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6 449,0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7 000,0</w:t>
            </w:r>
          </w:p>
        </w:tc>
        <w:tc>
          <w:tcPr>
            <w:tcW w:w="993"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8 319,0</w:t>
            </w:r>
          </w:p>
        </w:tc>
        <w:tc>
          <w:tcPr>
            <w:tcW w:w="993" w:type="dxa"/>
            <w:shd w:val="clear" w:color="auto" w:fill="auto"/>
          </w:tcPr>
          <w:p w:rsidR="00F5036A" w:rsidRPr="00181CBA" w:rsidRDefault="00F5036A" w:rsidP="00D24E7C">
            <w:pPr>
              <w:pStyle w:val="a6"/>
              <w:spacing w:after="0"/>
              <w:jc w:val="center"/>
              <w:rPr>
                <w:sz w:val="20"/>
                <w:szCs w:val="20"/>
              </w:rPr>
            </w:pPr>
            <w:r>
              <w:rPr>
                <w:sz w:val="20"/>
                <w:szCs w:val="20"/>
              </w:rPr>
              <w:t>4 862,7</w:t>
            </w:r>
          </w:p>
        </w:tc>
        <w:tc>
          <w:tcPr>
            <w:tcW w:w="993" w:type="dxa"/>
            <w:shd w:val="clear" w:color="auto" w:fill="DBE5F1" w:themeFill="accent1" w:themeFillTint="33"/>
          </w:tcPr>
          <w:p w:rsidR="00F5036A" w:rsidRPr="00181CBA" w:rsidRDefault="00C91C91" w:rsidP="00D24E7C">
            <w:pPr>
              <w:pStyle w:val="a6"/>
              <w:spacing w:after="0"/>
              <w:jc w:val="center"/>
              <w:rPr>
                <w:sz w:val="20"/>
                <w:szCs w:val="20"/>
              </w:rPr>
            </w:pPr>
            <w:r>
              <w:rPr>
                <w:sz w:val="20"/>
                <w:szCs w:val="20"/>
              </w:rPr>
              <w:t>5 315,0</w:t>
            </w:r>
          </w:p>
        </w:tc>
      </w:tr>
      <w:tr w:rsidR="00F5036A" w:rsidRPr="00340607" w:rsidTr="00C91C91">
        <w:tc>
          <w:tcPr>
            <w:tcW w:w="2127" w:type="dxa"/>
          </w:tcPr>
          <w:p w:rsidR="00F5036A" w:rsidRPr="00340607" w:rsidRDefault="00F5036A" w:rsidP="00D24E7C">
            <w:pPr>
              <w:pStyle w:val="a6"/>
              <w:spacing w:after="0" w:line="240" w:lineRule="exact"/>
              <w:jc w:val="center"/>
            </w:pPr>
            <w:r w:rsidRPr="00340607">
              <w:t>Налог на имущество физических лиц</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368,0</w:t>
            </w:r>
          </w:p>
        </w:tc>
        <w:tc>
          <w:tcPr>
            <w:tcW w:w="850" w:type="dxa"/>
          </w:tcPr>
          <w:p w:rsidR="00F5036A" w:rsidRPr="00181CBA" w:rsidRDefault="00F5036A" w:rsidP="00D24E7C">
            <w:pPr>
              <w:pStyle w:val="a6"/>
              <w:spacing w:after="0"/>
              <w:jc w:val="center"/>
              <w:rPr>
                <w:sz w:val="20"/>
                <w:szCs w:val="20"/>
              </w:rPr>
            </w:pPr>
            <w:r w:rsidRPr="00181CBA">
              <w:rPr>
                <w:sz w:val="20"/>
                <w:szCs w:val="20"/>
              </w:rPr>
              <w:t>250,0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501,0</w:t>
            </w:r>
          </w:p>
        </w:tc>
        <w:tc>
          <w:tcPr>
            <w:tcW w:w="850" w:type="dxa"/>
          </w:tcPr>
          <w:p w:rsidR="00F5036A" w:rsidRPr="00181CBA" w:rsidRDefault="00F5036A" w:rsidP="00D24E7C">
            <w:pPr>
              <w:pStyle w:val="a6"/>
              <w:spacing w:after="0"/>
              <w:jc w:val="center"/>
              <w:rPr>
                <w:sz w:val="20"/>
                <w:szCs w:val="20"/>
              </w:rPr>
            </w:pPr>
            <w:r w:rsidRPr="00181CBA">
              <w:rPr>
                <w:sz w:val="20"/>
                <w:szCs w:val="20"/>
              </w:rPr>
              <w:t>200,0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372,0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180,0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324,0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338,0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337,0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250,0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327,0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327,0</w:t>
            </w:r>
          </w:p>
        </w:tc>
        <w:tc>
          <w:tcPr>
            <w:tcW w:w="993"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330,0</w:t>
            </w:r>
          </w:p>
        </w:tc>
        <w:tc>
          <w:tcPr>
            <w:tcW w:w="993" w:type="dxa"/>
            <w:shd w:val="clear" w:color="auto" w:fill="auto"/>
          </w:tcPr>
          <w:p w:rsidR="00F5036A" w:rsidRPr="00181CBA" w:rsidRDefault="00F5036A" w:rsidP="00D24E7C">
            <w:pPr>
              <w:pStyle w:val="a6"/>
              <w:spacing w:after="0"/>
              <w:jc w:val="center"/>
              <w:rPr>
                <w:sz w:val="20"/>
                <w:szCs w:val="20"/>
              </w:rPr>
            </w:pPr>
            <w:r>
              <w:rPr>
                <w:sz w:val="20"/>
                <w:szCs w:val="20"/>
              </w:rPr>
              <w:t>330,0</w:t>
            </w:r>
          </w:p>
        </w:tc>
        <w:tc>
          <w:tcPr>
            <w:tcW w:w="993" w:type="dxa"/>
            <w:shd w:val="clear" w:color="auto" w:fill="DBE5F1" w:themeFill="accent1" w:themeFillTint="33"/>
          </w:tcPr>
          <w:p w:rsidR="00F5036A" w:rsidRPr="00181CBA" w:rsidRDefault="00C91C91" w:rsidP="00D24E7C">
            <w:pPr>
              <w:pStyle w:val="a6"/>
              <w:spacing w:after="0"/>
              <w:jc w:val="center"/>
              <w:rPr>
                <w:sz w:val="20"/>
                <w:szCs w:val="20"/>
              </w:rPr>
            </w:pPr>
            <w:r>
              <w:rPr>
                <w:sz w:val="20"/>
                <w:szCs w:val="20"/>
              </w:rPr>
              <w:t>395,0</w:t>
            </w:r>
          </w:p>
        </w:tc>
      </w:tr>
      <w:tr w:rsidR="00F5036A" w:rsidRPr="00340607" w:rsidTr="00C91C91">
        <w:tc>
          <w:tcPr>
            <w:tcW w:w="2127" w:type="dxa"/>
          </w:tcPr>
          <w:p w:rsidR="00F5036A" w:rsidRPr="00340607" w:rsidRDefault="00F5036A" w:rsidP="00D24E7C">
            <w:pPr>
              <w:pStyle w:val="a6"/>
              <w:spacing w:after="0" w:line="240" w:lineRule="exact"/>
              <w:jc w:val="center"/>
            </w:pPr>
            <w:r w:rsidRPr="00340607">
              <w:t>Государственная пошлина за совершение нотариальных действий</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7,4</w:t>
            </w:r>
          </w:p>
        </w:tc>
        <w:tc>
          <w:tcPr>
            <w:tcW w:w="850" w:type="dxa"/>
          </w:tcPr>
          <w:p w:rsidR="00F5036A" w:rsidRPr="00181CBA" w:rsidRDefault="00F5036A" w:rsidP="00D24E7C">
            <w:pPr>
              <w:pStyle w:val="a6"/>
              <w:spacing w:after="0"/>
              <w:jc w:val="center"/>
              <w:rPr>
                <w:sz w:val="20"/>
                <w:szCs w:val="20"/>
              </w:rPr>
            </w:pPr>
            <w:r w:rsidRPr="00181CBA">
              <w:rPr>
                <w:sz w:val="20"/>
                <w:szCs w:val="20"/>
              </w:rPr>
              <w:t>7,0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7,5</w:t>
            </w:r>
          </w:p>
        </w:tc>
        <w:tc>
          <w:tcPr>
            <w:tcW w:w="850" w:type="dxa"/>
          </w:tcPr>
          <w:p w:rsidR="00F5036A" w:rsidRPr="00181CBA" w:rsidRDefault="00F5036A" w:rsidP="00D24E7C">
            <w:pPr>
              <w:pStyle w:val="a6"/>
              <w:spacing w:after="0"/>
              <w:jc w:val="center"/>
              <w:rPr>
                <w:sz w:val="20"/>
                <w:szCs w:val="20"/>
              </w:rPr>
            </w:pPr>
            <w:r w:rsidRPr="00181CBA">
              <w:rPr>
                <w:sz w:val="20"/>
                <w:szCs w:val="20"/>
              </w:rPr>
              <w:t>3,5</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6,0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2,5</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2,0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2,0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2,0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2,0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2,0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2,0</w:t>
            </w:r>
          </w:p>
        </w:tc>
        <w:tc>
          <w:tcPr>
            <w:tcW w:w="993"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1,5</w:t>
            </w:r>
          </w:p>
        </w:tc>
        <w:tc>
          <w:tcPr>
            <w:tcW w:w="993" w:type="dxa"/>
            <w:shd w:val="clear" w:color="auto" w:fill="auto"/>
          </w:tcPr>
          <w:p w:rsidR="00F5036A" w:rsidRPr="00181CBA" w:rsidRDefault="00F5036A" w:rsidP="00D24E7C">
            <w:pPr>
              <w:pStyle w:val="a6"/>
              <w:spacing w:after="0"/>
              <w:jc w:val="center"/>
              <w:rPr>
                <w:sz w:val="20"/>
                <w:szCs w:val="20"/>
              </w:rPr>
            </w:pPr>
            <w:r>
              <w:rPr>
                <w:sz w:val="20"/>
                <w:szCs w:val="20"/>
              </w:rPr>
              <w:t>1,5</w:t>
            </w:r>
          </w:p>
        </w:tc>
        <w:tc>
          <w:tcPr>
            <w:tcW w:w="993" w:type="dxa"/>
            <w:shd w:val="clear" w:color="auto" w:fill="DBE5F1" w:themeFill="accent1" w:themeFillTint="33"/>
          </w:tcPr>
          <w:p w:rsidR="00F5036A" w:rsidRPr="00181CBA" w:rsidRDefault="00C91C91" w:rsidP="00D24E7C">
            <w:pPr>
              <w:pStyle w:val="a6"/>
              <w:spacing w:after="0"/>
              <w:jc w:val="center"/>
              <w:rPr>
                <w:sz w:val="20"/>
                <w:szCs w:val="20"/>
              </w:rPr>
            </w:pPr>
            <w:r>
              <w:rPr>
                <w:sz w:val="20"/>
                <w:szCs w:val="20"/>
              </w:rPr>
              <w:t>1,2</w:t>
            </w:r>
          </w:p>
        </w:tc>
      </w:tr>
      <w:tr w:rsidR="00F5036A" w:rsidRPr="00340607" w:rsidTr="00C91C91">
        <w:tc>
          <w:tcPr>
            <w:tcW w:w="2127" w:type="dxa"/>
          </w:tcPr>
          <w:p w:rsidR="00F5036A" w:rsidRPr="00340607" w:rsidRDefault="00F5036A" w:rsidP="00D24E7C">
            <w:pPr>
              <w:pStyle w:val="a6"/>
              <w:spacing w:after="0" w:line="240" w:lineRule="exact"/>
              <w:jc w:val="center"/>
            </w:pPr>
            <w:r w:rsidRPr="00340607">
              <w:t>Доходы от использования имущества, находящегося в муниципальной собственности</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152,6</w:t>
            </w:r>
          </w:p>
        </w:tc>
        <w:tc>
          <w:tcPr>
            <w:tcW w:w="850" w:type="dxa"/>
          </w:tcPr>
          <w:p w:rsidR="00F5036A" w:rsidRPr="00181CBA" w:rsidRDefault="00F5036A" w:rsidP="00D24E7C">
            <w:pPr>
              <w:pStyle w:val="a6"/>
              <w:spacing w:after="0"/>
              <w:jc w:val="center"/>
              <w:rPr>
                <w:sz w:val="20"/>
                <w:szCs w:val="20"/>
              </w:rPr>
            </w:pPr>
            <w:r w:rsidRPr="00181CBA">
              <w:rPr>
                <w:sz w:val="20"/>
                <w:szCs w:val="20"/>
              </w:rPr>
              <w:t>130,0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234,2</w:t>
            </w:r>
          </w:p>
        </w:tc>
        <w:tc>
          <w:tcPr>
            <w:tcW w:w="850" w:type="dxa"/>
          </w:tcPr>
          <w:p w:rsidR="00F5036A" w:rsidRPr="00181CBA" w:rsidRDefault="00F5036A" w:rsidP="00D24E7C">
            <w:pPr>
              <w:pStyle w:val="a6"/>
              <w:spacing w:after="0"/>
              <w:jc w:val="center"/>
              <w:rPr>
                <w:sz w:val="20"/>
                <w:szCs w:val="20"/>
              </w:rPr>
            </w:pPr>
            <w:r w:rsidRPr="00181CBA">
              <w:rPr>
                <w:sz w:val="20"/>
                <w:szCs w:val="20"/>
              </w:rPr>
              <w:t>130,0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270,0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190,0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341,6</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73,0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109,8</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80,0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35,5</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27,5</w:t>
            </w:r>
          </w:p>
        </w:tc>
        <w:tc>
          <w:tcPr>
            <w:tcW w:w="993"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34,1</w:t>
            </w:r>
          </w:p>
        </w:tc>
        <w:tc>
          <w:tcPr>
            <w:tcW w:w="993" w:type="dxa"/>
            <w:shd w:val="clear" w:color="auto" w:fill="auto"/>
          </w:tcPr>
          <w:p w:rsidR="00F5036A" w:rsidRPr="00181CBA" w:rsidRDefault="00F5036A" w:rsidP="00D24E7C">
            <w:pPr>
              <w:pStyle w:val="a6"/>
              <w:spacing w:after="0"/>
              <w:jc w:val="center"/>
              <w:rPr>
                <w:sz w:val="20"/>
                <w:szCs w:val="20"/>
              </w:rPr>
            </w:pPr>
            <w:r>
              <w:rPr>
                <w:sz w:val="20"/>
                <w:szCs w:val="20"/>
              </w:rPr>
              <w:t>37,8</w:t>
            </w:r>
          </w:p>
        </w:tc>
        <w:tc>
          <w:tcPr>
            <w:tcW w:w="993" w:type="dxa"/>
            <w:shd w:val="clear" w:color="auto" w:fill="DBE5F1" w:themeFill="accent1" w:themeFillTint="33"/>
          </w:tcPr>
          <w:p w:rsidR="00F5036A" w:rsidRPr="00181CBA" w:rsidRDefault="00C91C91" w:rsidP="00D24E7C">
            <w:pPr>
              <w:pStyle w:val="a6"/>
              <w:spacing w:after="0"/>
              <w:jc w:val="center"/>
              <w:rPr>
                <w:sz w:val="20"/>
                <w:szCs w:val="20"/>
              </w:rPr>
            </w:pPr>
            <w:r>
              <w:rPr>
                <w:sz w:val="20"/>
                <w:szCs w:val="20"/>
              </w:rPr>
              <w:t>28,5</w:t>
            </w:r>
          </w:p>
        </w:tc>
      </w:tr>
      <w:tr w:rsidR="00C91C91" w:rsidRPr="00340607" w:rsidTr="00C91C91">
        <w:tc>
          <w:tcPr>
            <w:tcW w:w="2127" w:type="dxa"/>
          </w:tcPr>
          <w:p w:rsidR="00C91C91" w:rsidRPr="00340607" w:rsidRDefault="00C91C91" w:rsidP="00D24E7C">
            <w:pPr>
              <w:pStyle w:val="a6"/>
              <w:spacing w:after="0" w:line="240" w:lineRule="exact"/>
              <w:jc w:val="center"/>
            </w:pPr>
            <w:r>
              <w:t xml:space="preserve">Доходы от оказания платных </w:t>
            </w:r>
            <w:r>
              <w:lastRenderedPageBreak/>
              <w:t>услуг и компенсации затрат государства</w:t>
            </w:r>
          </w:p>
        </w:tc>
        <w:tc>
          <w:tcPr>
            <w:tcW w:w="851" w:type="dxa"/>
            <w:shd w:val="clear" w:color="auto" w:fill="DBE5F1" w:themeFill="accent1" w:themeFillTint="33"/>
          </w:tcPr>
          <w:p w:rsidR="00C91C91" w:rsidRPr="00181CBA" w:rsidRDefault="00C91C91" w:rsidP="00D24E7C">
            <w:pPr>
              <w:pStyle w:val="a6"/>
              <w:spacing w:after="0"/>
              <w:jc w:val="center"/>
              <w:rPr>
                <w:sz w:val="20"/>
                <w:szCs w:val="20"/>
              </w:rPr>
            </w:pPr>
          </w:p>
        </w:tc>
        <w:tc>
          <w:tcPr>
            <w:tcW w:w="850" w:type="dxa"/>
          </w:tcPr>
          <w:p w:rsidR="00C91C91" w:rsidRPr="00181CBA" w:rsidRDefault="00C91C91" w:rsidP="00D24E7C">
            <w:pPr>
              <w:pStyle w:val="a6"/>
              <w:spacing w:after="0"/>
              <w:jc w:val="center"/>
              <w:rPr>
                <w:sz w:val="20"/>
                <w:szCs w:val="20"/>
              </w:rPr>
            </w:pPr>
          </w:p>
        </w:tc>
        <w:tc>
          <w:tcPr>
            <w:tcW w:w="851" w:type="dxa"/>
            <w:shd w:val="clear" w:color="auto" w:fill="DBE5F1" w:themeFill="accent1" w:themeFillTint="33"/>
          </w:tcPr>
          <w:p w:rsidR="00C91C91" w:rsidRPr="00181CBA" w:rsidRDefault="00C91C91" w:rsidP="00D24E7C">
            <w:pPr>
              <w:pStyle w:val="a6"/>
              <w:spacing w:after="0"/>
              <w:jc w:val="center"/>
              <w:rPr>
                <w:sz w:val="20"/>
                <w:szCs w:val="20"/>
              </w:rPr>
            </w:pPr>
          </w:p>
        </w:tc>
        <w:tc>
          <w:tcPr>
            <w:tcW w:w="850" w:type="dxa"/>
          </w:tcPr>
          <w:p w:rsidR="00C91C91" w:rsidRPr="00181CBA" w:rsidRDefault="00C91C91" w:rsidP="00D24E7C">
            <w:pPr>
              <w:pStyle w:val="a6"/>
              <w:spacing w:after="0"/>
              <w:jc w:val="center"/>
              <w:rPr>
                <w:sz w:val="20"/>
                <w:szCs w:val="20"/>
              </w:rPr>
            </w:pPr>
          </w:p>
        </w:tc>
        <w:tc>
          <w:tcPr>
            <w:tcW w:w="851" w:type="dxa"/>
            <w:shd w:val="clear" w:color="auto" w:fill="DBE5F1" w:themeFill="accent1" w:themeFillTint="33"/>
          </w:tcPr>
          <w:p w:rsidR="00C91C91" w:rsidRPr="00181CBA" w:rsidRDefault="00C91C91" w:rsidP="00D24E7C">
            <w:pPr>
              <w:pStyle w:val="a6"/>
              <w:spacing w:after="0"/>
              <w:jc w:val="center"/>
              <w:rPr>
                <w:sz w:val="20"/>
                <w:szCs w:val="20"/>
              </w:rPr>
            </w:pPr>
          </w:p>
        </w:tc>
        <w:tc>
          <w:tcPr>
            <w:tcW w:w="850" w:type="dxa"/>
            <w:shd w:val="clear" w:color="auto" w:fill="auto"/>
          </w:tcPr>
          <w:p w:rsidR="00C91C91" w:rsidRPr="00181CBA" w:rsidRDefault="00C91C91" w:rsidP="00D24E7C">
            <w:pPr>
              <w:pStyle w:val="a6"/>
              <w:spacing w:after="0"/>
              <w:jc w:val="center"/>
              <w:rPr>
                <w:sz w:val="20"/>
                <w:szCs w:val="20"/>
              </w:rPr>
            </w:pPr>
          </w:p>
        </w:tc>
        <w:tc>
          <w:tcPr>
            <w:tcW w:w="850" w:type="dxa"/>
            <w:shd w:val="clear" w:color="auto" w:fill="DBE5F1" w:themeFill="accent1" w:themeFillTint="33"/>
          </w:tcPr>
          <w:p w:rsidR="00C91C91" w:rsidRPr="00181CBA" w:rsidRDefault="00C91C91" w:rsidP="00D24E7C">
            <w:pPr>
              <w:pStyle w:val="a6"/>
              <w:spacing w:after="0"/>
              <w:jc w:val="center"/>
              <w:rPr>
                <w:sz w:val="20"/>
                <w:szCs w:val="20"/>
              </w:rPr>
            </w:pPr>
          </w:p>
        </w:tc>
        <w:tc>
          <w:tcPr>
            <w:tcW w:w="851" w:type="dxa"/>
            <w:shd w:val="clear" w:color="auto" w:fill="auto"/>
          </w:tcPr>
          <w:p w:rsidR="00C91C91" w:rsidRPr="00181CBA" w:rsidRDefault="00C91C91" w:rsidP="00D24E7C">
            <w:pPr>
              <w:pStyle w:val="a6"/>
              <w:spacing w:after="0"/>
              <w:jc w:val="center"/>
              <w:rPr>
                <w:sz w:val="20"/>
                <w:szCs w:val="20"/>
              </w:rPr>
            </w:pPr>
          </w:p>
        </w:tc>
        <w:tc>
          <w:tcPr>
            <w:tcW w:w="850" w:type="dxa"/>
            <w:shd w:val="clear" w:color="auto" w:fill="DBE5F1" w:themeFill="accent1" w:themeFillTint="33"/>
          </w:tcPr>
          <w:p w:rsidR="00C91C91" w:rsidRPr="00181CBA" w:rsidRDefault="00C91C91" w:rsidP="00D24E7C">
            <w:pPr>
              <w:pStyle w:val="a6"/>
              <w:spacing w:after="0"/>
              <w:jc w:val="center"/>
              <w:rPr>
                <w:sz w:val="20"/>
                <w:szCs w:val="20"/>
              </w:rPr>
            </w:pPr>
          </w:p>
        </w:tc>
        <w:tc>
          <w:tcPr>
            <w:tcW w:w="851" w:type="dxa"/>
            <w:shd w:val="clear" w:color="auto" w:fill="auto"/>
          </w:tcPr>
          <w:p w:rsidR="00C91C91" w:rsidRPr="00181CBA" w:rsidRDefault="00C91C91" w:rsidP="00D24E7C">
            <w:pPr>
              <w:pStyle w:val="a6"/>
              <w:spacing w:after="0"/>
              <w:jc w:val="center"/>
              <w:rPr>
                <w:sz w:val="20"/>
                <w:szCs w:val="20"/>
              </w:rPr>
            </w:pPr>
          </w:p>
        </w:tc>
        <w:tc>
          <w:tcPr>
            <w:tcW w:w="851" w:type="dxa"/>
            <w:shd w:val="clear" w:color="auto" w:fill="DBE5F1" w:themeFill="accent1" w:themeFillTint="33"/>
          </w:tcPr>
          <w:p w:rsidR="00C91C91" w:rsidRPr="00181CBA" w:rsidRDefault="00C91C91" w:rsidP="00D24E7C">
            <w:pPr>
              <w:pStyle w:val="a6"/>
              <w:spacing w:after="0"/>
              <w:jc w:val="center"/>
              <w:rPr>
                <w:sz w:val="20"/>
                <w:szCs w:val="20"/>
              </w:rPr>
            </w:pPr>
          </w:p>
        </w:tc>
        <w:tc>
          <w:tcPr>
            <w:tcW w:w="850" w:type="dxa"/>
            <w:shd w:val="clear" w:color="auto" w:fill="auto"/>
          </w:tcPr>
          <w:p w:rsidR="00C91C91" w:rsidRPr="00181CBA" w:rsidRDefault="00C91C91" w:rsidP="00D24E7C">
            <w:pPr>
              <w:pStyle w:val="a6"/>
              <w:spacing w:after="0"/>
              <w:jc w:val="center"/>
              <w:rPr>
                <w:sz w:val="20"/>
                <w:szCs w:val="20"/>
              </w:rPr>
            </w:pPr>
          </w:p>
        </w:tc>
        <w:tc>
          <w:tcPr>
            <w:tcW w:w="993" w:type="dxa"/>
            <w:shd w:val="clear" w:color="auto" w:fill="DBE5F1" w:themeFill="accent1" w:themeFillTint="33"/>
          </w:tcPr>
          <w:p w:rsidR="00C91C91" w:rsidRPr="00181CBA" w:rsidRDefault="00C91C91" w:rsidP="00D24E7C">
            <w:pPr>
              <w:pStyle w:val="a6"/>
              <w:spacing w:after="0"/>
              <w:jc w:val="center"/>
              <w:rPr>
                <w:sz w:val="20"/>
                <w:szCs w:val="20"/>
              </w:rPr>
            </w:pPr>
          </w:p>
        </w:tc>
        <w:tc>
          <w:tcPr>
            <w:tcW w:w="993" w:type="dxa"/>
            <w:shd w:val="clear" w:color="auto" w:fill="auto"/>
          </w:tcPr>
          <w:p w:rsidR="00C91C91" w:rsidRDefault="00C91C91" w:rsidP="00D24E7C">
            <w:pPr>
              <w:pStyle w:val="a6"/>
              <w:spacing w:after="0"/>
              <w:jc w:val="center"/>
              <w:rPr>
                <w:sz w:val="20"/>
                <w:szCs w:val="20"/>
              </w:rPr>
            </w:pPr>
            <w:r>
              <w:rPr>
                <w:sz w:val="20"/>
                <w:szCs w:val="20"/>
              </w:rPr>
              <w:t>8,6</w:t>
            </w:r>
          </w:p>
        </w:tc>
        <w:tc>
          <w:tcPr>
            <w:tcW w:w="993" w:type="dxa"/>
            <w:shd w:val="clear" w:color="auto" w:fill="DBE5F1" w:themeFill="accent1" w:themeFillTint="33"/>
          </w:tcPr>
          <w:p w:rsidR="00C91C91" w:rsidRPr="00181CBA" w:rsidRDefault="00C91C91" w:rsidP="00D24E7C">
            <w:pPr>
              <w:pStyle w:val="a6"/>
              <w:spacing w:after="0"/>
              <w:jc w:val="center"/>
              <w:rPr>
                <w:sz w:val="20"/>
                <w:szCs w:val="20"/>
              </w:rPr>
            </w:pPr>
            <w:r>
              <w:rPr>
                <w:sz w:val="20"/>
                <w:szCs w:val="20"/>
              </w:rPr>
              <w:t>0</w:t>
            </w:r>
          </w:p>
        </w:tc>
      </w:tr>
      <w:tr w:rsidR="00F5036A" w:rsidRPr="00340607" w:rsidTr="00C91C91">
        <w:tc>
          <w:tcPr>
            <w:tcW w:w="2127" w:type="dxa"/>
          </w:tcPr>
          <w:p w:rsidR="00F5036A" w:rsidRPr="00340607" w:rsidRDefault="00F5036A" w:rsidP="00D24E7C">
            <w:pPr>
              <w:pStyle w:val="a6"/>
              <w:spacing w:after="0" w:line="240" w:lineRule="exact"/>
              <w:jc w:val="center"/>
            </w:pPr>
            <w:r w:rsidRPr="00340607">
              <w:lastRenderedPageBreak/>
              <w:t>Доходы от продажи материальных и нематериальных активов</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200,0</w:t>
            </w:r>
          </w:p>
        </w:tc>
        <w:tc>
          <w:tcPr>
            <w:tcW w:w="850" w:type="dxa"/>
          </w:tcPr>
          <w:p w:rsidR="00F5036A" w:rsidRPr="00181CBA" w:rsidRDefault="00F5036A" w:rsidP="00D24E7C">
            <w:pPr>
              <w:pStyle w:val="a6"/>
              <w:spacing w:after="0"/>
              <w:jc w:val="center"/>
              <w:rPr>
                <w:sz w:val="20"/>
                <w:szCs w:val="20"/>
              </w:rPr>
            </w:pPr>
            <w:r w:rsidRPr="00181CBA">
              <w:rPr>
                <w:sz w:val="20"/>
                <w:szCs w:val="20"/>
              </w:rPr>
              <w:t>247,7</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0" w:type="dxa"/>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200,0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281,0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315,0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0</w:t>
            </w:r>
          </w:p>
        </w:tc>
        <w:tc>
          <w:tcPr>
            <w:tcW w:w="993"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993" w:type="dxa"/>
            <w:shd w:val="clear" w:color="auto" w:fill="auto"/>
          </w:tcPr>
          <w:p w:rsidR="00F5036A" w:rsidRPr="00181CBA" w:rsidRDefault="00F5036A" w:rsidP="00D24E7C">
            <w:pPr>
              <w:pStyle w:val="a6"/>
              <w:spacing w:after="0"/>
              <w:jc w:val="center"/>
              <w:rPr>
                <w:sz w:val="20"/>
                <w:szCs w:val="20"/>
              </w:rPr>
            </w:pPr>
            <w:r>
              <w:rPr>
                <w:sz w:val="20"/>
                <w:szCs w:val="20"/>
              </w:rPr>
              <w:t>65,0</w:t>
            </w:r>
          </w:p>
        </w:tc>
        <w:tc>
          <w:tcPr>
            <w:tcW w:w="993" w:type="dxa"/>
            <w:shd w:val="clear" w:color="auto" w:fill="DBE5F1" w:themeFill="accent1" w:themeFillTint="33"/>
          </w:tcPr>
          <w:p w:rsidR="00F5036A" w:rsidRPr="00181CBA" w:rsidRDefault="00C91C91" w:rsidP="00D24E7C">
            <w:pPr>
              <w:pStyle w:val="a6"/>
              <w:spacing w:after="0"/>
              <w:jc w:val="center"/>
              <w:rPr>
                <w:sz w:val="20"/>
                <w:szCs w:val="20"/>
              </w:rPr>
            </w:pPr>
            <w:r>
              <w:rPr>
                <w:sz w:val="20"/>
                <w:szCs w:val="20"/>
              </w:rPr>
              <w:t>0</w:t>
            </w:r>
          </w:p>
        </w:tc>
      </w:tr>
      <w:tr w:rsidR="00F5036A" w:rsidRPr="00340607" w:rsidTr="00C91C91">
        <w:tc>
          <w:tcPr>
            <w:tcW w:w="2127" w:type="dxa"/>
          </w:tcPr>
          <w:p w:rsidR="00F5036A" w:rsidRPr="00340607" w:rsidRDefault="00F5036A" w:rsidP="00D24E7C">
            <w:pPr>
              <w:pStyle w:val="a6"/>
              <w:spacing w:after="0" w:line="240" w:lineRule="exact"/>
              <w:jc w:val="center"/>
            </w:pPr>
            <w:r w:rsidRPr="00340607">
              <w:t>Штрафы, санкции, возмещение ущерба</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0" w:type="dxa"/>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0" w:type="dxa"/>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0</w:t>
            </w:r>
          </w:p>
        </w:tc>
        <w:tc>
          <w:tcPr>
            <w:tcW w:w="993"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993" w:type="dxa"/>
            <w:shd w:val="clear" w:color="auto" w:fill="auto"/>
          </w:tcPr>
          <w:p w:rsidR="00F5036A" w:rsidRPr="00181CBA" w:rsidRDefault="00C91C91" w:rsidP="00D24E7C">
            <w:pPr>
              <w:pStyle w:val="a6"/>
              <w:spacing w:after="0"/>
              <w:jc w:val="center"/>
              <w:rPr>
                <w:sz w:val="20"/>
                <w:szCs w:val="20"/>
              </w:rPr>
            </w:pPr>
            <w:r>
              <w:rPr>
                <w:sz w:val="20"/>
                <w:szCs w:val="20"/>
              </w:rPr>
              <w:t>0</w:t>
            </w:r>
          </w:p>
        </w:tc>
        <w:tc>
          <w:tcPr>
            <w:tcW w:w="993" w:type="dxa"/>
            <w:shd w:val="clear" w:color="auto" w:fill="DBE5F1" w:themeFill="accent1" w:themeFillTint="33"/>
          </w:tcPr>
          <w:p w:rsidR="00F5036A" w:rsidRPr="00181CBA" w:rsidRDefault="00C91C91" w:rsidP="00D24E7C">
            <w:pPr>
              <w:pStyle w:val="a6"/>
              <w:spacing w:after="0"/>
              <w:jc w:val="center"/>
              <w:rPr>
                <w:sz w:val="20"/>
                <w:szCs w:val="20"/>
              </w:rPr>
            </w:pPr>
            <w:r>
              <w:rPr>
                <w:sz w:val="20"/>
                <w:szCs w:val="20"/>
              </w:rPr>
              <w:t>0</w:t>
            </w:r>
          </w:p>
        </w:tc>
      </w:tr>
      <w:tr w:rsidR="00F5036A" w:rsidRPr="00340607" w:rsidTr="00C91C91">
        <w:tc>
          <w:tcPr>
            <w:tcW w:w="2127" w:type="dxa"/>
          </w:tcPr>
          <w:p w:rsidR="00F5036A" w:rsidRPr="00340607" w:rsidRDefault="00F5036A" w:rsidP="00D24E7C">
            <w:pPr>
              <w:pStyle w:val="a6"/>
              <w:spacing w:after="0" w:line="240" w:lineRule="exact"/>
              <w:jc w:val="center"/>
            </w:pPr>
            <w:r w:rsidRPr="00340607">
              <w:t>Прочие неналоговые поступления</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0" w:type="dxa"/>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0" w:type="dxa"/>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363,0</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47,0</w:t>
            </w:r>
          </w:p>
        </w:tc>
        <w:tc>
          <w:tcPr>
            <w:tcW w:w="993"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993" w:type="dxa"/>
            <w:shd w:val="clear" w:color="auto" w:fill="auto"/>
          </w:tcPr>
          <w:p w:rsidR="00F5036A" w:rsidRPr="00181CBA" w:rsidRDefault="00C91C91" w:rsidP="00D24E7C">
            <w:pPr>
              <w:pStyle w:val="a6"/>
              <w:spacing w:after="0"/>
              <w:jc w:val="center"/>
              <w:rPr>
                <w:sz w:val="20"/>
                <w:szCs w:val="20"/>
              </w:rPr>
            </w:pPr>
            <w:r>
              <w:rPr>
                <w:sz w:val="20"/>
                <w:szCs w:val="20"/>
              </w:rPr>
              <w:t>0</w:t>
            </w:r>
          </w:p>
        </w:tc>
        <w:tc>
          <w:tcPr>
            <w:tcW w:w="993" w:type="dxa"/>
            <w:shd w:val="clear" w:color="auto" w:fill="DBE5F1" w:themeFill="accent1" w:themeFillTint="33"/>
          </w:tcPr>
          <w:p w:rsidR="00F5036A" w:rsidRPr="00181CBA" w:rsidRDefault="00C91C91" w:rsidP="00D24E7C">
            <w:pPr>
              <w:pStyle w:val="a6"/>
              <w:spacing w:after="0"/>
              <w:jc w:val="center"/>
              <w:rPr>
                <w:sz w:val="20"/>
                <w:szCs w:val="20"/>
              </w:rPr>
            </w:pPr>
            <w:r>
              <w:rPr>
                <w:sz w:val="20"/>
                <w:szCs w:val="20"/>
              </w:rPr>
              <w:t>0</w:t>
            </w:r>
          </w:p>
        </w:tc>
      </w:tr>
      <w:tr w:rsidR="00F5036A" w:rsidRPr="00340607" w:rsidTr="00C91C91">
        <w:tc>
          <w:tcPr>
            <w:tcW w:w="2127" w:type="dxa"/>
          </w:tcPr>
          <w:p w:rsidR="00F5036A" w:rsidRPr="00340607" w:rsidRDefault="00F5036A" w:rsidP="00D24E7C">
            <w:pPr>
              <w:pStyle w:val="a6"/>
              <w:spacing w:after="0" w:line="240" w:lineRule="exact"/>
              <w:jc w:val="center"/>
            </w:pPr>
            <w:r w:rsidRPr="00340607">
              <w:t>Дотация на выравнивание бюджетной обеспеченности</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2 000,0</w:t>
            </w:r>
          </w:p>
        </w:tc>
        <w:tc>
          <w:tcPr>
            <w:tcW w:w="850" w:type="dxa"/>
          </w:tcPr>
          <w:p w:rsidR="00F5036A" w:rsidRPr="00181CBA" w:rsidRDefault="00F5036A" w:rsidP="00D24E7C">
            <w:pPr>
              <w:pStyle w:val="a6"/>
              <w:spacing w:after="0"/>
              <w:jc w:val="center"/>
              <w:rPr>
                <w:sz w:val="20"/>
                <w:szCs w:val="20"/>
              </w:rPr>
            </w:pPr>
            <w:r w:rsidRPr="00181CBA">
              <w:rPr>
                <w:sz w:val="20"/>
                <w:szCs w:val="20"/>
              </w:rPr>
              <w:t>2 000,0</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2 678,6</w:t>
            </w:r>
          </w:p>
        </w:tc>
        <w:tc>
          <w:tcPr>
            <w:tcW w:w="850" w:type="dxa"/>
          </w:tcPr>
          <w:p w:rsidR="00F5036A" w:rsidRPr="00181CBA" w:rsidRDefault="00F5036A" w:rsidP="00D24E7C">
            <w:pPr>
              <w:pStyle w:val="a6"/>
              <w:spacing w:after="0"/>
              <w:jc w:val="center"/>
              <w:rPr>
                <w:sz w:val="20"/>
                <w:szCs w:val="20"/>
              </w:rPr>
            </w:pPr>
            <w:r w:rsidRPr="00181CBA">
              <w:rPr>
                <w:sz w:val="20"/>
                <w:szCs w:val="20"/>
              </w:rPr>
              <w:t>2 178,6</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1 114,9</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1 114,9</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1 792,7</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1 792,7</w:t>
            </w:r>
          </w:p>
        </w:tc>
        <w:tc>
          <w:tcPr>
            <w:tcW w:w="850"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703,4</w:t>
            </w:r>
          </w:p>
        </w:tc>
        <w:tc>
          <w:tcPr>
            <w:tcW w:w="851" w:type="dxa"/>
            <w:shd w:val="clear" w:color="auto" w:fill="auto"/>
          </w:tcPr>
          <w:p w:rsidR="00F5036A" w:rsidRPr="00181CBA" w:rsidRDefault="00F5036A" w:rsidP="00D24E7C">
            <w:pPr>
              <w:pStyle w:val="a6"/>
              <w:spacing w:after="0"/>
              <w:jc w:val="center"/>
              <w:rPr>
                <w:sz w:val="20"/>
                <w:szCs w:val="20"/>
              </w:rPr>
            </w:pPr>
            <w:r w:rsidRPr="00181CBA">
              <w:rPr>
                <w:sz w:val="20"/>
                <w:szCs w:val="20"/>
              </w:rPr>
              <w:t>710,5</w:t>
            </w:r>
          </w:p>
        </w:tc>
        <w:tc>
          <w:tcPr>
            <w:tcW w:w="851"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500,6</w:t>
            </w:r>
          </w:p>
        </w:tc>
        <w:tc>
          <w:tcPr>
            <w:tcW w:w="850" w:type="dxa"/>
            <w:shd w:val="clear" w:color="auto" w:fill="auto"/>
          </w:tcPr>
          <w:p w:rsidR="00F5036A" w:rsidRPr="00181CBA" w:rsidRDefault="00F5036A" w:rsidP="00D24E7C">
            <w:pPr>
              <w:pStyle w:val="a6"/>
              <w:spacing w:after="0"/>
              <w:jc w:val="center"/>
              <w:rPr>
                <w:sz w:val="20"/>
                <w:szCs w:val="20"/>
              </w:rPr>
            </w:pPr>
            <w:r w:rsidRPr="00181CBA">
              <w:rPr>
                <w:sz w:val="20"/>
                <w:szCs w:val="20"/>
              </w:rPr>
              <w:t>500,6</w:t>
            </w:r>
          </w:p>
        </w:tc>
        <w:tc>
          <w:tcPr>
            <w:tcW w:w="993" w:type="dxa"/>
            <w:shd w:val="clear" w:color="auto" w:fill="DBE5F1" w:themeFill="accent1" w:themeFillTint="33"/>
          </w:tcPr>
          <w:p w:rsidR="00F5036A" w:rsidRPr="00181CBA" w:rsidRDefault="00F5036A" w:rsidP="00D24E7C">
            <w:pPr>
              <w:pStyle w:val="a6"/>
              <w:spacing w:after="0"/>
              <w:jc w:val="center"/>
              <w:rPr>
                <w:sz w:val="20"/>
                <w:szCs w:val="20"/>
              </w:rPr>
            </w:pPr>
            <w:r w:rsidRPr="00181CBA">
              <w:rPr>
                <w:sz w:val="20"/>
                <w:szCs w:val="20"/>
              </w:rPr>
              <w:t>0</w:t>
            </w:r>
          </w:p>
        </w:tc>
        <w:tc>
          <w:tcPr>
            <w:tcW w:w="993" w:type="dxa"/>
            <w:shd w:val="clear" w:color="auto" w:fill="auto"/>
          </w:tcPr>
          <w:p w:rsidR="00F5036A" w:rsidRPr="00181CBA" w:rsidRDefault="00C91C91" w:rsidP="00D24E7C">
            <w:pPr>
              <w:pStyle w:val="a6"/>
              <w:spacing w:after="0"/>
              <w:jc w:val="center"/>
              <w:rPr>
                <w:sz w:val="20"/>
                <w:szCs w:val="20"/>
              </w:rPr>
            </w:pPr>
            <w:r>
              <w:rPr>
                <w:sz w:val="20"/>
                <w:szCs w:val="20"/>
              </w:rPr>
              <w:t>0</w:t>
            </w:r>
          </w:p>
        </w:tc>
        <w:tc>
          <w:tcPr>
            <w:tcW w:w="993" w:type="dxa"/>
            <w:shd w:val="clear" w:color="auto" w:fill="DBE5F1" w:themeFill="accent1" w:themeFillTint="33"/>
          </w:tcPr>
          <w:p w:rsidR="00F5036A" w:rsidRPr="00181CBA" w:rsidRDefault="00C91C91" w:rsidP="00D24E7C">
            <w:pPr>
              <w:pStyle w:val="a6"/>
              <w:spacing w:after="0"/>
              <w:jc w:val="center"/>
              <w:rPr>
                <w:sz w:val="20"/>
                <w:szCs w:val="20"/>
              </w:rPr>
            </w:pPr>
            <w:r>
              <w:rPr>
                <w:sz w:val="20"/>
                <w:szCs w:val="20"/>
              </w:rPr>
              <w:t>1 825,8</w:t>
            </w:r>
          </w:p>
        </w:tc>
      </w:tr>
      <w:tr w:rsidR="00F5036A" w:rsidRPr="00340607" w:rsidTr="00C91C91">
        <w:tc>
          <w:tcPr>
            <w:tcW w:w="2127" w:type="dxa"/>
          </w:tcPr>
          <w:p w:rsidR="00F5036A" w:rsidRPr="00340607" w:rsidRDefault="00F5036A" w:rsidP="00D24E7C">
            <w:pPr>
              <w:pStyle w:val="a6"/>
              <w:spacing w:after="0"/>
              <w:jc w:val="center"/>
              <w:rPr>
                <w:b/>
              </w:rPr>
            </w:pPr>
            <w:r w:rsidRPr="00340607">
              <w:rPr>
                <w:b/>
              </w:rPr>
              <w:t>Всего</w:t>
            </w:r>
          </w:p>
        </w:tc>
        <w:tc>
          <w:tcPr>
            <w:tcW w:w="851" w:type="dxa"/>
            <w:shd w:val="clear" w:color="auto" w:fill="DBE5F1" w:themeFill="accent1" w:themeFillTint="33"/>
          </w:tcPr>
          <w:p w:rsidR="00F5036A" w:rsidRPr="00181CBA" w:rsidRDefault="00F5036A" w:rsidP="00D24E7C">
            <w:pPr>
              <w:pStyle w:val="a6"/>
              <w:spacing w:after="0"/>
              <w:jc w:val="center"/>
              <w:rPr>
                <w:b/>
                <w:sz w:val="20"/>
                <w:szCs w:val="20"/>
              </w:rPr>
            </w:pPr>
            <w:r w:rsidRPr="00181CBA">
              <w:rPr>
                <w:b/>
                <w:sz w:val="20"/>
                <w:szCs w:val="20"/>
              </w:rPr>
              <w:t>6 785,2</w:t>
            </w:r>
          </w:p>
        </w:tc>
        <w:tc>
          <w:tcPr>
            <w:tcW w:w="850" w:type="dxa"/>
          </w:tcPr>
          <w:p w:rsidR="00F5036A" w:rsidRPr="00181CBA" w:rsidRDefault="00F5036A" w:rsidP="00D24E7C">
            <w:pPr>
              <w:pStyle w:val="a6"/>
              <w:spacing w:after="0"/>
              <w:jc w:val="center"/>
              <w:rPr>
                <w:b/>
                <w:sz w:val="20"/>
                <w:szCs w:val="20"/>
              </w:rPr>
            </w:pPr>
            <w:r w:rsidRPr="00181CBA">
              <w:rPr>
                <w:b/>
                <w:sz w:val="20"/>
                <w:szCs w:val="20"/>
              </w:rPr>
              <w:t>6 505,7</w:t>
            </w:r>
          </w:p>
        </w:tc>
        <w:tc>
          <w:tcPr>
            <w:tcW w:w="851" w:type="dxa"/>
            <w:shd w:val="clear" w:color="auto" w:fill="DBE5F1" w:themeFill="accent1" w:themeFillTint="33"/>
          </w:tcPr>
          <w:p w:rsidR="00F5036A" w:rsidRPr="00181CBA" w:rsidRDefault="00F5036A" w:rsidP="00D24E7C">
            <w:pPr>
              <w:pStyle w:val="a6"/>
              <w:spacing w:after="0"/>
              <w:jc w:val="center"/>
              <w:rPr>
                <w:b/>
                <w:sz w:val="20"/>
                <w:szCs w:val="20"/>
              </w:rPr>
            </w:pPr>
            <w:r w:rsidRPr="00181CBA">
              <w:rPr>
                <w:b/>
                <w:sz w:val="20"/>
                <w:szCs w:val="20"/>
              </w:rPr>
              <w:t>7 121,4</w:t>
            </w:r>
          </w:p>
        </w:tc>
        <w:tc>
          <w:tcPr>
            <w:tcW w:w="850" w:type="dxa"/>
          </w:tcPr>
          <w:p w:rsidR="00F5036A" w:rsidRPr="00181CBA" w:rsidRDefault="00F5036A" w:rsidP="00D24E7C">
            <w:pPr>
              <w:pStyle w:val="a6"/>
              <w:spacing w:after="0"/>
              <w:jc w:val="center"/>
              <w:rPr>
                <w:b/>
                <w:sz w:val="20"/>
                <w:szCs w:val="20"/>
              </w:rPr>
            </w:pPr>
            <w:r w:rsidRPr="00181CBA">
              <w:rPr>
                <w:b/>
                <w:sz w:val="20"/>
                <w:szCs w:val="20"/>
              </w:rPr>
              <w:t>6 296,4</w:t>
            </w:r>
          </w:p>
        </w:tc>
        <w:tc>
          <w:tcPr>
            <w:tcW w:w="851" w:type="dxa"/>
            <w:shd w:val="clear" w:color="auto" w:fill="DBE5F1" w:themeFill="accent1" w:themeFillTint="33"/>
          </w:tcPr>
          <w:p w:rsidR="00F5036A" w:rsidRPr="00181CBA" w:rsidRDefault="00F5036A" w:rsidP="00D24E7C">
            <w:pPr>
              <w:pStyle w:val="a6"/>
              <w:spacing w:after="0"/>
              <w:jc w:val="center"/>
              <w:rPr>
                <w:b/>
                <w:sz w:val="20"/>
                <w:szCs w:val="20"/>
              </w:rPr>
            </w:pPr>
            <w:r w:rsidRPr="00181CBA">
              <w:rPr>
                <w:b/>
                <w:sz w:val="20"/>
                <w:szCs w:val="20"/>
              </w:rPr>
              <w:t>7 315,9</w:t>
            </w:r>
          </w:p>
        </w:tc>
        <w:tc>
          <w:tcPr>
            <w:tcW w:w="850" w:type="dxa"/>
            <w:shd w:val="clear" w:color="auto" w:fill="auto"/>
          </w:tcPr>
          <w:p w:rsidR="00F5036A" w:rsidRPr="00181CBA" w:rsidRDefault="00F5036A" w:rsidP="00D24E7C">
            <w:pPr>
              <w:pStyle w:val="a6"/>
              <w:spacing w:after="0"/>
              <w:jc w:val="center"/>
              <w:rPr>
                <w:b/>
                <w:sz w:val="20"/>
                <w:szCs w:val="20"/>
              </w:rPr>
            </w:pPr>
            <w:r w:rsidRPr="00181CBA">
              <w:rPr>
                <w:b/>
                <w:sz w:val="20"/>
                <w:szCs w:val="20"/>
              </w:rPr>
              <w:t>5 861,2</w:t>
            </w:r>
          </w:p>
        </w:tc>
        <w:tc>
          <w:tcPr>
            <w:tcW w:w="850" w:type="dxa"/>
            <w:shd w:val="clear" w:color="auto" w:fill="DBE5F1" w:themeFill="accent1" w:themeFillTint="33"/>
          </w:tcPr>
          <w:p w:rsidR="00F5036A" w:rsidRPr="00181CBA" w:rsidRDefault="00F5036A" w:rsidP="00D24E7C">
            <w:pPr>
              <w:pStyle w:val="a6"/>
              <w:spacing w:after="0"/>
              <w:jc w:val="center"/>
              <w:rPr>
                <w:b/>
                <w:sz w:val="20"/>
                <w:szCs w:val="20"/>
              </w:rPr>
            </w:pPr>
            <w:r w:rsidRPr="00181CBA">
              <w:rPr>
                <w:b/>
                <w:sz w:val="20"/>
                <w:szCs w:val="20"/>
              </w:rPr>
              <w:t>7 582,1</w:t>
            </w:r>
          </w:p>
        </w:tc>
        <w:tc>
          <w:tcPr>
            <w:tcW w:w="851" w:type="dxa"/>
            <w:shd w:val="clear" w:color="auto" w:fill="auto"/>
          </w:tcPr>
          <w:p w:rsidR="00F5036A" w:rsidRPr="00181CBA" w:rsidRDefault="00F5036A" w:rsidP="00D24E7C">
            <w:pPr>
              <w:pStyle w:val="a6"/>
              <w:spacing w:after="0"/>
              <w:jc w:val="center"/>
              <w:rPr>
                <w:b/>
                <w:sz w:val="20"/>
                <w:szCs w:val="20"/>
              </w:rPr>
            </w:pPr>
            <w:r w:rsidRPr="00181CBA">
              <w:rPr>
                <w:b/>
                <w:sz w:val="20"/>
                <w:szCs w:val="20"/>
              </w:rPr>
              <w:t>9 403,5</w:t>
            </w:r>
          </w:p>
        </w:tc>
        <w:tc>
          <w:tcPr>
            <w:tcW w:w="850" w:type="dxa"/>
            <w:shd w:val="clear" w:color="auto" w:fill="DBE5F1" w:themeFill="accent1" w:themeFillTint="33"/>
          </w:tcPr>
          <w:p w:rsidR="00F5036A" w:rsidRPr="00181CBA" w:rsidRDefault="00F5036A" w:rsidP="00D24E7C">
            <w:pPr>
              <w:pStyle w:val="a6"/>
              <w:spacing w:after="0"/>
              <w:jc w:val="center"/>
              <w:rPr>
                <w:b/>
                <w:sz w:val="20"/>
                <w:szCs w:val="20"/>
              </w:rPr>
            </w:pPr>
            <w:r w:rsidRPr="00181CBA">
              <w:rPr>
                <w:b/>
                <w:sz w:val="20"/>
                <w:szCs w:val="20"/>
              </w:rPr>
              <w:t>7 694,0</w:t>
            </w:r>
          </w:p>
        </w:tc>
        <w:tc>
          <w:tcPr>
            <w:tcW w:w="851" w:type="dxa"/>
            <w:shd w:val="clear" w:color="auto" w:fill="DBE5F1" w:themeFill="accent1" w:themeFillTint="33"/>
          </w:tcPr>
          <w:p w:rsidR="00F5036A" w:rsidRPr="00181CBA" w:rsidRDefault="00F5036A" w:rsidP="00D24E7C">
            <w:pPr>
              <w:pStyle w:val="a6"/>
              <w:spacing w:after="0"/>
              <w:jc w:val="center"/>
              <w:rPr>
                <w:b/>
                <w:sz w:val="20"/>
                <w:szCs w:val="20"/>
              </w:rPr>
            </w:pPr>
            <w:r w:rsidRPr="00181CBA">
              <w:rPr>
                <w:b/>
                <w:sz w:val="20"/>
                <w:szCs w:val="20"/>
              </w:rPr>
              <w:t>9 808,9</w:t>
            </w:r>
          </w:p>
        </w:tc>
        <w:tc>
          <w:tcPr>
            <w:tcW w:w="851" w:type="dxa"/>
            <w:shd w:val="clear" w:color="auto" w:fill="DBE5F1" w:themeFill="accent1" w:themeFillTint="33"/>
          </w:tcPr>
          <w:p w:rsidR="00F5036A" w:rsidRPr="00181CBA" w:rsidRDefault="00F5036A" w:rsidP="00D24E7C">
            <w:pPr>
              <w:pStyle w:val="a6"/>
              <w:spacing w:after="0"/>
              <w:jc w:val="center"/>
              <w:rPr>
                <w:b/>
                <w:sz w:val="20"/>
                <w:szCs w:val="20"/>
              </w:rPr>
            </w:pPr>
            <w:r w:rsidRPr="00181CBA">
              <w:rPr>
                <w:b/>
                <w:sz w:val="20"/>
                <w:szCs w:val="20"/>
              </w:rPr>
              <w:t>8 460,5</w:t>
            </w:r>
          </w:p>
        </w:tc>
        <w:tc>
          <w:tcPr>
            <w:tcW w:w="850" w:type="dxa"/>
            <w:shd w:val="clear" w:color="auto" w:fill="auto"/>
          </w:tcPr>
          <w:p w:rsidR="00F5036A" w:rsidRPr="00181CBA" w:rsidRDefault="00F5036A" w:rsidP="00D24E7C">
            <w:pPr>
              <w:pStyle w:val="a6"/>
              <w:spacing w:after="0"/>
              <w:jc w:val="center"/>
              <w:rPr>
                <w:b/>
                <w:sz w:val="20"/>
                <w:szCs w:val="20"/>
              </w:rPr>
            </w:pPr>
            <w:r w:rsidRPr="00181CBA">
              <w:rPr>
                <w:b/>
                <w:sz w:val="20"/>
                <w:szCs w:val="20"/>
              </w:rPr>
              <w:t>9 037,0</w:t>
            </w:r>
          </w:p>
        </w:tc>
        <w:tc>
          <w:tcPr>
            <w:tcW w:w="993" w:type="dxa"/>
            <w:shd w:val="clear" w:color="auto" w:fill="DBE5F1" w:themeFill="accent1" w:themeFillTint="33"/>
          </w:tcPr>
          <w:p w:rsidR="00F5036A" w:rsidRPr="00181CBA" w:rsidRDefault="00F5036A" w:rsidP="00D24E7C">
            <w:pPr>
              <w:pStyle w:val="a6"/>
              <w:spacing w:after="0"/>
              <w:jc w:val="center"/>
              <w:rPr>
                <w:b/>
                <w:sz w:val="20"/>
                <w:szCs w:val="20"/>
              </w:rPr>
            </w:pPr>
            <w:r w:rsidRPr="00181CBA">
              <w:rPr>
                <w:b/>
                <w:sz w:val="20"/>
                <w:szCs w:val="20"/>
              </w:rPr>
              <w:t>9 974,4</w:t>
            </w:r>
          </w:p>
        </w:tc>
        <w:tc>
          <w:tcPr>
            <w:tcW w:w="993" w:type="dxa"/>
            <w:shd w:val="clear" w:color="auto" w:fill="auto"/>
          </w:tcPr>
          <w:p w:rsidR="00F5036A" w:rsidRPr="00181CBA" w:rsidRDefault="00C91C91" w:rsidP="00D24E7C">
            <w:pPr>
              <w:pStyle w:val="a6"/>
              <w:spacing w:after="0"/>
              <w:jc w:val="center"/>
              <w:rPr>
                <w:b/>
                <w:sz w:val="20"/>
                <w:szCs w:val="20"/>
              </w:rPr>
            </w:pPr>
            <w:r>
              <w:rPr>
                <w:b/>
                <w:sz w:val="20"/>
                <w:szCs w:val="20"/>
              </w:rPr>
              <w:t>6 695,4</w:t>
            </w:r>
          </w:p>
        </w:tc>
        <w:tc>
          <w:tcPr>
            <w:tcW w:w="993" w:type="dxa"/>
            <w:shd w:val="clear" w:color="auto" w:fill="DBE5F1" w:themeFill="accent1" w:themeFillTint="33"/>
          </w:tcPr>
          <w:p w:rsidR="00F5036A" w:rsidRPr="00181CBA" w:rsidRDefault="00C91C91" w:rsidP="00D24E7C">
            <w:pPr>
              <w:pStyle w:val="a6"/>
              <w:spacing w:after="0"/>
              <w:jc w:val="center"/>
              <w:rPr>
                <w:b/>
                <w:sz w:val="20"/>
                <w:szCs w:val="20"/>
              </w:rPr>
            </w:pPr>
            <w:r>
              <w:rPr>
                <w:b/>
                <w:sz w:val="20"/>
                <w:szCs w:val="20"/>
              </w:rPr>
              <w:t>9 207,7</w:t>
            </w:r>
          </w:p>
        </w:tc>
      </w:tr>
    </w:tbl>
    <w:p w:rsidR="00D24E7C" w:rsidRPr="00340607" w:rsidRDefault="00D24E7C" w:rsidP="00D24E7C">
      <w:pPr>
        <w:spacing w:before="120" w:after="120"/>
        <w:jc w:val="both"/>
      </w:pPr>
    </w:p>
    <w:p w:rsidR="00D24E7C" w:rsidRDefault="00D24E7C" w:rsidP="00D24E7C">
      <w:pPr>
        <w:spacing w:before="120" w:after="120"/>
        <w:jc w:val="right"/>
        <w:rPr>
          <w:sz w:val="28"/>
          <w:szCs w:val="28"/>
        </w:rPr>
      </w:pPr>
      <w:r>
        <w:rPr>
          <w:sz w:val="28"/>
          <w:szCs w:val="28"/>
        </w:rPr>
        <w:t xml:space="preserve">                                     </w:t>
      </w:r>
    </w:p>
    <w:p w:rsidR="00D24E7C" w:rsidRDefault="00D24E7C" w:rsidP="00D24E7C">
      <w:pPr>
        <w:spacing w:before="120" w:after="120"/>
        <w:jc w:val="right"/>
        <w:rPr>
          <w:sz w:val="28"/>
          <w:szCs w:val="28"/>
        </w:rPr>
      </w:pPr>
    </w:p>
    <w:p w:rsidR="009E532D" w:rsidRDefault="009E532D" w:rsidP="009E532D">
      <w:pPr>
        <w:spacing w:before="120" w:after="120"/>
        <w:rPr>
          <w:sz w:val="28"/>
          <w:szCs w:val="28"/>
        </w:rPr>
      </w:pPr>
    </w:p>
    <w:p w:rsidR="009E532D" w:rsidRDefault="009E532D" w:rsidP="009E532D">
      <w:pPr>
        <w:spacing w:before="120" w:after="120"/>
        <w:rPr>
          <w:sz w:val="28"/>
          <w:szCs w:val="28"/>
        </w:rPr>
      </w:pPr>
    </w:p>
    <w:p w:rsidR="009E532D" w:rsidRDefault="009E532D" w:rsidP="009E532D">
      <w:pPr>
        <w:spacing w:before="120" w:after="120"/>
        <w:rPr>
          <w:sz w:val="28"/>
          <w:szCs w:val="28"/>
        </w:rPr>
      </w:pPr>
    </w:p>
    <w:p w:rsidR="009E532D" w:rsidRDefault="009E532D" w:rsidP="009E532D">
      <w:pPr>
        <w:spacing w:before="120" w:after="120"/>
        <w:rPr>
          <w:sz w:val="28"/>
          <w:szCs w:val="28"/>
        </w:rPr>
      </w:pPr>
    </w:p>
    <w:p w:rsidR="009E532D" w:rsidRDefault="009E532D" w:rsidP="009E532D">
      <w:pPr>
        <w:spacing w:before="120" w:after="120"/>
        <w:rPr>
          <w:sz w:val="28"/>
          <w:szCs w:val="28"/>
        </w:rPr>
      </w:pPr>
    </w:p>
    <w:p w:rsidR="009E532D" w:rsidRDefault="009E532D" w:rsidP="009E532D">
      <w:pPr>
        <w:spacing w:before="120" w:after="120"/>
        <w:rPr>
          <w:sz w:val="28"/>
          <w:szCs w:val="28"/>
        </w:rPr>
      </w:pPr>
    </w:p>
    <w:p w:rsidR="009E532D" w:rsidRDefault="009E532D" w:rsidP="009E532D">
      <w:pPr>
        <w:spacing w:before="120" w:after="120"/>
        <w:rPr>
          <w:sz w:val="28"/>
          <w:szCs w:val="28"/>
        </w:rPr>
      </w:pPr>
      <w:r w:rsidRPr="000D5849">
        <w:rPr>
          <w:sz w:val="28"/>
          <w:szCs w:val="28"/>
        </w:rPr>
        <w:lastRenderedPageBreak/>
        <w:t>Таблица 2</w:t>
      </w:r>
    </w:p>
    <w:p w:rsidR="009E532D" w:rsidRDefault="009E532D" w:rsidP="009E532D">
      <w:pPr>
        <w:spacing w:before="120" w:after="120"/>
        <w:jc w:val="center"/>
        <w:rPr>
          <w:sz w:val="28"/>
          <w:szCs w:val="28"/>
        </w:rPr>
      </w:pPr>
      <w:r w:rsidRPr="00B703CE">
        <w:rPr>
          <w:sz w:val="28"/>
          <w:szCs w:val="28"/>
        </w:rPr>
        <w:t>Собственные доходы по поселениям и бюджетная обеспеченность</w:t>
      </w:r>
    </w:p>
    <w:p w:rsidR="005410EE" w:rsidRPr="005410EE" w:rsidRDefault="005410EE" w:rsidP="005410EE">
      <w:pPr>
        <w:spacing w:before="120" w:after="120"/>
        <w:jc w:val="right"/>
      </w:pPr>
      <w:r>
        <w:t>тыс. рублей</w:t>
      </w:r>
    </w:p>
    <w:tbl>
      <w:tblPr>
        <w:tblStyle w:val="a8"/>
        <w:tblW w:w="15310" w:type="dxa"/>
        <w:tblInd w:w="-601" w:type="dxa"/>
        <w:tblLayout w:type="fixed"/>
        <w:tblLook w:val="04A0" w:firstRow="1" w:lastRow="0" w:firstColumn="1" w:lastColumn="0" w:noHBand="0" w:noVBand="1"/>
      </w:tblPr>
      <w:tblGrid>
        <w:gridCol w:w="425"/>
        <w:gridCol w:w="1702"/>
        <w:gridCol w:w="851"/>
        <w:gridCol w:w="850"/>
        <w:gridCol w:w="851"/>
        <w:gridCol w:w="850"/>
        <w:gridCol w:w="851"/>
        <w:gridCol w:w="992"/>
        <w:gridCol w:w="850"/>
        <w:gridCol w:w="851"/>
        <w:gridCol w:w="992"/>
        <w:gridCol w:w="851"/>
        <w:gridCol w:w="850"/>
        <w:gridCol w:w="851"/>
        <w:gridCol w:w="850"/>
        <w:gridCol w:w="851"/>
        <w:gridCol w:w="992"/>
      </w:tblGrid>
      <w:tr w:rsidR="009E532D" w:rsidRPr="00C17965" w:rsidTr="009E532D">
        <w:tc>
          <w:tcPr>
            <w:tcW w:w="2127" w:type="dxa"/>
            <w:gridSpan w:val="2"/>
            <w:tcBorders>
              <w:top w:val="single" w:sz="4" w:space="0" w:color="auto"/>
              <w:left w:val="single" w:sz="4" w:space="0" w:color="auto"/>
              <w:bottom w:val="single" w:sz="4" w:space="0" w:color="auto"/>
              <w:right w:val="single" w:sz="4" w:space="0" w:color="auto"/>
            </w:tcBorders>
          </w:tcPr>
          <w:p w:rsidR="009E532D" w:rsidRPr="00C17965" w:rsidRDefault="009E532D" w:rsidP="009E532D">
            <w:pPr>
              <w:spacing w:line="240" w:lineRule="exact"/>
              <w:jc w:val="both"/>
              <w:rPr>
                <w:rFonts w:eastAsiaTheme="minorHAnsi"/>
                <w:sz w:val="20"/>
                <w:szCs w:val="20"/>
                <w:lang w:eastAsia="en-US"/>
              </w:rPr>
            </w:pPr>
          </w:p>
        </w:tc>
        <w:tc>
          <w:tcPr>
            <w:tcW w:w="2552" w:type="dxa"/>
            <w:gridSpan w:val="3"/>
            <w:tcBorders>
              <w:top w:val="single" w:sz="4" w:space="0" w:color="auto"/>
              <w:left w:val="single" w:sz="4" w:space="0" w:color="auto"/>
              <w:bottom w:val="single" w:sz="4" w:space="0" w:color="auto"/>
              <w:right w:val="single" w:sz="4" w:space="0" w:color="auto"/>
            </w:tcBorders>
          </w:tcPr>
          <w:p w:rsidR="009E532D" w:rsidRPr="00C17965" w:rsidRDefault="009E532D" w:rsidP="009E532D">
            <w:pPr>
              <w:spacing w:line="240" w:lineRule="exact"/>
              <w:jc w:val="both"/>
              <w:rPr>
                <w:rFonts w:eastAsiaTheme="minorHAnsi"/>
                <w:sz w:val="20"/>
                <w:szCs w:val="20"/>
                <w:lang w:eastAsia="en-US"/>
              </w:rPr>
            </w:pPr>
            <w:r w:rsidRPr="00C17965">
              <w:rPr>
                <w:rFonts w:eastAsiaTheme="minorHAnsi"/>
                <w:sz w:val="20"/>
                <w:szCs w:val="20"/>
                <w:lang w:eastAsia="en-US"/>
              </w:rPr>
              <w:t>2021</w:t>
            </w:r>
          </w:p>
        </w:tc>
        <w:tc>
          <w:tcPr>
            <w:tcW w:w="2693" w:type="dxa"/>
            <w:gridSpan w:val="3"/>
            <w:tcBorders>
              <w:top w:val="single" w:sz="4" w:space="0" w:color="auto"/>
              <w:left w:val="single" w:sz="4" w:space="0" w:color="auto"/>
              <w:bottom w:val="single" w:sz="4" w:space="0" w:color="auto"/>
              <w:right w:val="single" w:sz="4" w:space="0" w:color="auto"/>
            </w:tcBorders>
          </w:tcPr>
          <w:p w:rsidR="009E532D" w:rsidRPr="00C17965" w:rsidRDefault="009E532D" w:rsidP="009E532D">
            <w:pPr>
              <w:spacing w:line="240" w:lineRule="exact"/>
              <w:jc w:val="both"/>
              <w:rPr>
                <w:rFonts w:eastAsiaTheme="minorHAnsi"/>
                <w:sz w:val="20"/>
                <w:szCs w:val="20"/>
                <w:lang w:eastAsia="en-US"/>
              </w:rPr>
            </w:pPr>
            <w:r w:rsidRPr="00C17965">
              <w:rPr>
                <w:rFonts w:eastAsiaTheme="minorHAnsi"/>
                <w:sz w:val="20"/>
                <w:szCs w:val="20"/>
                <w:lang w:eastAsia="en-US"/>
              </w:rPr>
              <w:t>2022</w:t>
            </w:r>
          </w:p>
        </w:tc>
        <w:tc>
          <w:tcPr>
            <w:tcW w:w="2693" w:type="dxa"/>
            <w:gridSpan w:val="3"/>
            <w:tcBorders>
              <w:top w:val="single" w:sz="4" w:space="0" w:color="auto"/>
              <w:left w:val="single" w:sz="4" w:space="0" w:color="auto"/>
              <w:bottom w:val="single" w:sz="4" w:space="0" w:color="auto"/>
              <w:right w:val="single" w:sz="4" w:space="0" w:color="auto"/>
            </w:tcBorders>
          </w:tcPr>
          <w:p w:rsidR="009E532D" w:rsidRPr="00C17965" w:rsidRDefault="009E532D" w:rsidP="009E532D">
            <w:pPr>
              <w:spacing w:line="240" w:lineRule="exact"/>
              <w:jc w:val="both"/>
              <w:rPr>
                <w:rFonts w:eastAsiaTheme="minorHAnsi"/>
                <w:sz w:val="20"/>
                <w:szCs w:val="20"/>
                <w:lang w:eastAsia="en-US"/>
              </w:rPr>
            </w:pPr>
            <w:r w:rsidRPr="00C17965">
              <w:rPr>
                <w:rFonts w:eastAsiaTheme="minorHAnsi"/>
                <w:sz w:val="20"/>
                <w:szCs w:val="20"/>
                <w:lang w:eastAsia="en-US"/>
              </w:rPr>
              <w:t>2023</w:t>
            </w:r>
          </w:p>
        </w:tc>
        <w:tc>
          <w:tcPr>
            <w:tcW w:w="2552" w:type="dxa"/>
            <w:gridSpan w:val="3"/>
            <w:tcBorders>
              <w:top w:val="single" w:sz="4" w:space="0" w:color="auto"/>
              <w:left w:val="single" w:sz="4" w:space="0" w:color="auto"/>
              <w:bottom w:val="single" w:sz="4" w:space="0" w:color="auto"/>
              <w:right w:val="single" w:sz="4" w:space="0" w:color="auto"/>
            </w:tcBorders>
          </w:tcPr>
          <w:p w:rsidR="009E532D" w:rsidRPr="00C17965" w:rsidRDefault="009E532D" w:rsidP="009E532D">
            <w:pPr>
              <w:spacing w:line="240" w:lineRule="exact"/>
              <w:jc w:val="both"/>
              <w:rPr>
                <w:rFonts w:eastAsiaTheme="minorHAnsi"/>
                <w:sz w:val="20"/>
                <w:szCs w:val="20"/>
                <w:lang w:eastAsia="en-US"/>
              </w:rPr>
            </w:pPr>
            <w:r w:rsidRPr="00C17965">
              <w:rPr>
                <w:rFonts w:eastAsiaTheme="minorHAnsi"/>
                <w:sz w:val="20"/>
                <w:szCs w:val="20"/>
                <w:lang w:eastAsia="en-US"/>
              </w:rPr>
              <w:t>2024</w:t>
            </w:r>
          </w:p>
        </w:tc>
        <w:tc>
          <w:tcPr>
            <w:tcW w:w="2693" w:type="dxa"/>
            <w:gridSpan w:val="3"/>
            <w:tcBorders>
              <w:top w:val="single" w:sz="4" w:space="0" w:color="auto"/>
              <w:left w:val="single" w:sz="4" w:space="0" w:color="auto"/>
              <w:bottom w:val="single" w:sz="4" w:space="0" w:color="auto"/>
              <w:right w:val="single" w:sz="4" w:space="0" w:color="auto"/>
            </w:tcBorders>
          </w:tcPr>
          <w:p w:rsidR="009E532D" w:rsidRPr="00C17965" w:rsidRDefault="009E532D" w:rsidP="009E532D">
            <w:pPr>
              <w:spacing w:line="240" w:lineRule="exact"/>
              <w:jc w:val="both"/>
              <w:rPr>
                <w:rFonts w:eastAsiaTheme="minorHAnsi"/>
                <w:sz w:val="20"/>
                <w:szCs w:val="20"/>
                <w:lang w:eastAsia="en-US"/>
              </w:rPr>
            </w:pPr>
            <w:r>
              <w:rPr>
                <w:rFonts w:eastAsiaTheme="minorHAnsi"/>
                <w:sz w:val="20"/>
                <w:szCs w:val="20"/>
                <w:lang w:eastAsia="en-US"/>
              </w:rPr>
              <w:t>2025</w:t>
            </w:r>
          </w:p>
        </w:tc>
      </w:tr>
      <w:tr w:rsidR="009E532D" w:rsidRPr="00C17965" w:rsidTr="009E532D">
        <w:tc>
          <w:tcPr>
            <w:tcW w:w="2127" w:type="dxa"/>
            <w:gridSpan w:val="2"/>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jc w:val="center"/>
              <w:rPr>
                <w:sz w:val="20"/>
                <w:szCs w:val="20"/>
                <w:lang w:eastAsia="en-US"/>
              </w:rPr>
            </w:pPr>
            <w:r w:rsidRPr="00C17965">
              <w:rPr>
                <w:rFonts w:eastAsiaTheme="minorHAnsi"/>
                <w:sz w:val="20"/>
                <w:szCs w:val="20"/>
                <w:lang w:eastAsia="en-US"/>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ТСП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УСП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ГСП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ТСП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УСП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ГСП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ТСП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УСП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ГСП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ТСП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УСП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sidRPr="00C17965">
              <w:rPr>
                <w:rFonts w:eastAsiaTheme="minorHAnsi"/>
                <w:sz w:val="20"/>
                <w:szCs w:val="20"/>
                <w:lang w:eastAsia="en-US"/>
              </w:rPr>
              <w:t>ГСП</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center"/>
              <w:rPr>
                <w:rFonts w:eastAsiaTheme="minorHAnsi"/>
                <w:sz w:val="20"/>
                <w:szCs w:val="20"/>
                <w:lang w:eastAsia="en-US"/>
              </w:rPr>
            </w:pPr>
            <w:r>
              <w:rPr>
                <w:rFonts w:eastAsiaTheme="minorHAnsi"/>
                <w:sz w:val="20"/>
                <w:szCs w:val="20"/>
                <w:lang w:eastAsia="en-US"/>
              </w:rPr>
              <w:t>ТСП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Pr>
                <w:rFonts w:eastAsiaTheme="minorHAnsi"/>
                <w:sz w:val="20"/>
                <w:szCs w:val="20"/>
                <w:lang w:eastAsia="en-US"/>
              </w:rPr>
              <w:t>УСП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center"/>
              <w:rPr>
                <w:rFonts w:eastAsiaTheme="minorHAnsi"/>
                <w:sz w:val="20"/>
                <w:szCs w:val="20"/>
                <w:lang w:eastAsia="en-US"/>
              </w:rPr>
            </w:pPr>
            <w:r>
              <w:rPr>
                <w:rFonts w:eastAsiaTheme="minorHAnsi"/>
                <w:sz w:val="20"/>
                <w:szCs w:val="20"/>
                <w:lang w:eastAsia="en-US"/>
              </w:rPr>
              <w:t>ГСП</w:t>
            </w:r>
          </w:p>
        </w:tc>
      </w:tr>
      <w:tr w:rsidR="009E532D" w:rsidRPr="00C17965" w:rsidTr="009E532D">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9E532D" w:rsidRPr="00C17965" w:rsidRDefault="009E532D" w:rsidP="009E532D">
            <w:pPr>
              <w:spacing w:line="240" w:lineRule="exact"/>
              <w:ind w:left="113" w:right="113"/>
              <w:rPr>
                <w:sz w:val="20"/>
                <w:szCs w:val="20"/>
                <w:lang w:eastAsia="en-US"/>
              </w:rPr>
            </w:pPr>
            <w:r w:rsidRPr="00C17965">
              <w:rPr>
                <w:rFonts w:eastAsiaTheme="minorHAnsi"/>
                <w:sz w:val="20"/>
                <w:szCs w:val="20"/>
                <w:lang w:eastAsia="en-US"/>
              </w:rPr>
              <w:t>1. Собственные доходы, тыс. руб.</w:t>
            </w:r>
          </w:p>
        </w:tc>
        <w:tc>
          <w:tcPr>
            <w:tcW w:w="1702" w:type="dxa"/>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rPr>
                <w:sz w:val="20"/>
                <w:szCs w:val="20"/>
                <w:lang w:eastAsia="en-US"/>
              </w:rPr>
            </w:pPr>
            <w:r w:rsidRPr="00C17965">
              <w:rPr>
                <w:rFonts w:eastAsiaTheme="minorHAnsi"/>
                <w:sz w:val="20"/>
                <w:szCs w:val="20"/>
                <w:lang w:eastAsia="en-US"/>
              </w:rPr>
              <w:t>НДФЛ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232,5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198,5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136,4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239,,3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207,9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126,3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384,7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249,8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167,7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405,6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222,3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151,4</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sz w:val="20"/>
                <w:szCs w:val="20"/>
                <w:lang w:eastAsia="en-US"/>
              </w:rPr>
            </w:pPr>
            <w:r>
              <w:rPr>
                <w:sz w:val="20"/>
                <w:szCs w:val="20"/>
                <w:lang w:eastAsia="en-US"/>
              </w:rPr>
              <w:t>357,2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302,8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265,3</w:t>
            </w:r>
          </w:p>
        </w:tc>
      </w:tr>
      <w:tr w:rsidR="009E532D" w:rsidRPr="00C17965" w:rsidTr="009E532D">
        <w:tc>
          <w:tcPr>
            <w:tcW w:w="425" w:type="dxa"/>
            <w:vMerge/>
            <w:tcBorders>
              <w:top w:val="single" w:sz="4" w:space="0" w:color="auto"/>
              <w:left w:val="single" w:sz="4" w:space="0" w:color="auto"/>
              <w:bottom w:val="single" w:sz="4" w:space="0" w:color="auto"/>
              <w:right w:val="single" w:sz="4" w:space="0" w:color="auto"/>
            </w:tcBorders>
            <w:vAlign w:val="center"/>
            <w:hideMark/>
          </w:tcPr>
          <w:p w:rsidR="009E532D" w:rsidRPr="00C17965" w:rsidRDefault="009E532D" w:rsidP="009E532D">
            <w:pP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rPr>
                <w:sz w:val="20"/>
                <w:szCs w:val="20"/>
                <w:lang w:eastAsia="en-US"/>
              </w:rPr>
            </w:pPr>
            <w:r w:rsidRPr="00C17965">
              <w:rPr>
                <w:rFonts w:eastAsiaTheme="minorHAnsi"/>
                <w:sz w:val="20"/>
                <w:szCs w:val="20"/>
                <w:lang w:eastAsia="en-US"/>
              </w:rPr>
              <w:t>ЕСХН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93,0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26,7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17,1</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sz w:val="20"/>
                <w:szCs w:val="20"/>
                <w:lang w:eastAsia="en-US"/>
              </w:rPr>
            </w:pPr>
            <w:r>
              <w:rPr>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69,6</w:t>
            </w:r>
          </w:p>
        </w:tc>
      </w:tr>
      <w:tr w:rsidR="009E532D" w:rsidRPr="00C17965" w:rsidTr="009E532D">
        <w:tc>
          <w:tcPr>
            <w:tcW w:w="425" w:type="dxa"/>
            <w:vMerge/>
            <w:tcBorders>
              <w:top w:val="single" w:sz="4" w:space="0" w:color="auto"/>
              <w:left w:val="single" w:sz="4" w:space="0" w:color="auto"/>
              <w:bottom w:val="single" w:sz="4" w:space="0" w:color="auto"/>
              <w:right w:val="single" w:sz="4" w:space="0" w:color="auto"/>
            </w:tcBorders>
            <w:vAlign w:val="center"/>
            <w:hideMark/>
          </w:tcPr>
          <w:p w:rsidR="009E532D" w:rsidRPr="00C17965" w:rsidRDefault="009E532D" w:rsidP="009E532D">
            <w:pP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rPr>
                <w:sz w:val="20"/>
                <w:szCs w:val="20"/>
                <w:lang w:eastAsia="en-US"/>
              </w:rPr>
            </w:pPr>
            <w:r w:rsidRPr="00C17965">
              <w:rPr>
                <w:rFonts w:eastAsiaTheme="minorHAnsi"/>
                <w:sz w:val="20"/>
                <w:szCs w:val="20"/>
                <w:lang w:eastAsia="en-US"/>
              </w:rPr>
              <w:t>Земельный налог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4 098,0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2 657,0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1868,0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5 577,0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3 761,0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1 861,0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6 449,0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6 997,0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1 920,0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8 319,0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4 100,0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1 656,0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sz w:val="20"/>
                <w:szCs w:val="20"/>
                <w:lang w:eastAsia="en-US"/>
              </w:rPr>
            </w:pPr>
            <w:r>
              <w:rPr>
                <w:sz w:val="20"/>
                <w:szCs w:val="20"/>
                <w:lang w:eastAsia="en-US"/>
              </w:rPr>
              <w:t>5 315,0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3 291,0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2 215,0</w:t>
            </w:r>
          </w:p>
        </w:tc>
      </w:tr>
      <w:tr w:rsidR="009E532D" w:rsidRPr="00C17965" w:rsidTr="009E532D">
        <w:tc>
          <w:tcPr>
            <w:tcW w:w="425" w:type="dxa"/>
            <w:vMerge/>
            <w:tcBorders>
              <w:top w:val="single" w:sz="4" w:space="0" w:color="auto"/>
              <w:left w:val="single" w:sz="4" w:space="0" w:color="auto"/>
              <w:bottom w:val="single" w:sz="4" w:space="0" w:color="auto"/>
              <w:right w:val="single" w:sz="4" w:space="0" w:color="auto"/>
            </w:tcBorders>
            <w:vAlign w:val="center"/>
            <w:hideMark/>
          </w:tcPr>
          <w:p w:rsidR="009E532D" w:rsidRPr="00C17965" w:rsidRDefault="009E532D" w:rsidP="009E532D">
            <w:pP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rPr>
                <w:sz w:val="20"/>
                <w:szCs w:val="20"/>
                <w:lang w:eastAsia="en-US"/>
              </w:rPr>
            </w:pPr>
            <w:r w:rsidRPr="00C17965">
              <w:rPr>
                <w:rFonts w:eastAsiaTheme="minorHAnsi"/>
                <w:sz w:val="20"/>
                <w:szCs w:val="20"/>
                <w:lang w:eastAsia="en-US"/>
              </w:rPr>
              <w:t>Налог на имущество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324,0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480,0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337,0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727,0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538,0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327,0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670,0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593,0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330,0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793,0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612,0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sz w:val="20"/>
                <w:szCs w:val="20"/>
                <w:lang w:eastAsia="en-US"/>
              </w:rPr>
            </w:pPr>
            <w:r>
              <w:rPr>
                <w:sz w:val="20"/>
                <w:szCs w:val="20"/>
                <w:lang w:eastAsia="en-US"/>
              </w:rPr>
              <w:t>395,0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870,0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658,0</w:t>
            </w:r>
          </w:p>
        </w:tc>
      </w:tr>
      <w:tr w:rsidR="009E532D" w:rsidRPr="00C17965" w:rsidTr="009E532D">
        <w:tc>
          <w:tcPr>
            <w:tcW w:w="425" w:type="dxa"/>
            <w:vMerge/>
            <w:tcBorders>
              <w:top w:val="single" w:sz="4" w:space="0" w:color="auto"/>
              <w:left w:val="single" w:sz="4" w:space="0" w:color="auto"/>
              <w:bottom w:val="single" w:sz="4" w:space="0" w:color="auto"/>
              <w:right w:val="single" w:sz="4" w:space="0" w:color="auto"/>
            </w:tcBorders>
            <w:vAlign w:val="center"/>
            <w:hideMark/>
          </w:tcPr>
          <w:p w:rsidR="009E532D" w:rsidRPr="00C17965" w:rsidRDefault="009E532D" w:rsidP="009E532D">
            <w:pP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rPr>
                <w:sz w:val="20"/>
                <w:szCs w:val="20"/>
                <w:lang w:eastAsia="en-US"/>
              </w:rPr>
            </w:pPr>
            <w:r w:rsidRPr="00C17965">
              <w:rPr>
                <w:rFonts w:eastAsiaTheme="minorHAnsi"/>
                <w:sz w:val="20"/>
                <w:szCs w:val="20"/>
                <w:lang w:eastAsia="en-US"/>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sz w:val="20"/>
                <w:szCs w:val="20"/>
                <w:lang w:eastAsia="en-US"/>
              </w:rPr>
            </w:pPr>
            <w:r>
              <w:rPr>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4,0</w:t>
            </w:r>
          </w:p>
        </w:tc>
      </w:tr>
      <w:tr w:rsidR="009E532D" w:rsidRPr="00C17965" w:rsidTr="009E532D">
        <w:tc>
          <w:tcPr>
            <w:tcW w:w="425" w:type="dxa"/>
            <w:vMerge/>
            <w:tcBorders>
              <w:top w:val="single" w:sz="4" w:space="0" w:color="auto"/>
              <w:left w:val="single" w:sz="4" w:space="0" w:color="auto"/>
              <w:bottom w:val="single" w:sz="4" w:space="0" w:color="auto"/>
              <w:right w:val="single" w:sz="4" w:space="0" w:color="auto"/>
            </w:tcBorders>
            <w:vAlign w:val="center"/>
            <w:hideMark/>
          </w:tcPr>
          <w:p w:rsidR="009E532D" w:rsidRPr="00C17965" w:rsidRDefault="009E532D" w:rsidP="009E532D">
            <w:pP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rPr>
                <w:sz w:val="20"/>
                <w:szCs w:val="20"/>
                <w:lang w:eastAsia="en-US"/>
              </w:rPr>
            </w:pPr>
            <w:r w:rsidRPr="00C17965">
              <w:rPr>
                <w:rFonts w:eastAsiaTheme="minorHAnsi"/>
                <w:sz w:val="20"/>
                <w:szCs w:val="20"/>
                <w:lang w:eastAsia="en-US"/>
              </w:rPr>
              <w:t>Неналоговые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341,6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390,2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109,8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170,6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151,0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66,2</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sz w:val="20"/>
                <w:szCs w:val="20"/>
                <w:lang w:eastAsia="en-US"/>
              </w:rPr>
            </w:pPr>
            <w:r>
              <w:rPr>
                <w:sz w:val="20"/>
                <w:szCs w:val="20"/>
                <w:lang w:eastAsia="en-US"/>
              </w:rPr>
              <w:t>28,5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15,3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Pr>
                <w:sz w:val="20"/>
                <w:szCs w:val="20"/>
                <w:lang w:eastAsia="en-US"/>
              </w:rPr>
              <w:t>66,2</w:t>
            </w:r>
          </w:p>
        </w:tc>
      </w:tr>
      <w:tr w:rsidR="009E532D" w:rsidRPr="00C17965" w:rsidTr="009E532D">
        <w:tc>
          <w:tcPr>
            <w:tcW w:w="425" w:type="dxa"/>
            <w:vMerge/>
            <w:tcBorders>
              <w:top w:val="single" w:sz="4" w:space="0" w:color="auto"/>
              <w:left w:val="single" w:sz="4" w:space="0" w:color="auto"/>
              <w:bottom w:val="single" w:sz="4" w:space="0" w:color="auto"/>
              <w:right w:val="single" w:sz="4" w:space="0" w:color="auto"/>
            </w:tcBorders>
            <w:vAlign w:val="center"/>
            <w:hideMark/>
          </w:tcPr>
          <w:p w:rsidR="009E532D" w:rsidRPr="00C17965" w:rsidRDefault="009E532D" w:rsidP="009E532D">
            <w:pP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rPr>
                <w:b/>
                <w:sz w:val="20"/>
                <w:szCs w:val="20"/>
                <w:lang w:eastAsia="en-US"/>
              </w:rPr>
            </w:pPr>
            <w:r w:rsidRPr="00C17965">
              <w:rPr>
                <w:rFonts w:eastAsiaTheme="minorHAnsi"/>
                <w:b/>
                <w:sz w:val="20"/>
                <w:szCs w:val="20"/>
                <w:lang w:eastAsia="en-US"/>
              </w:rPr>
              <w:t>Всего, тыс. руб.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5 091,1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3 208,4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2 887,9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6 265,4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4 712,7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2 724,9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7 204,8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7 933,1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2 861,4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9 090,2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5 131,6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2 505,7</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Pr>
                <w:b/>
                <w:sz w:val="20"/>
                <w:szCs w:val="20"/>
                <w:lang w:eastAsia="en-US"/>
              </w:rPr>
              <w:t>6 096,9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Pr>
                <w:b/>
                <w:sz w:val="20"/>
                <w:szCs w:val="20"/>
                <w:lang w:eastAsia="en-US"/>
              </w:rPr>
              <w:t>4 480,1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Pr>
                <w:b/>
                <w:sz w:val="20"/>
                <w:szCs w:val="20"/>
                <w:lang w:eastAsia="en-US"/>
              </w:rPr>
              <w:t>3 278,1</w:t>
            </w:r>
          </w:p>
        </w:tc>
      </w:tr>
      <w:tr w:rsidR="009E532D" w:rsidRPr="00C17965" w:rsidTr="009E532D">
        <w:tc>
          <w:tcPr>
            <w:tcW w:w="425" w:type="dxa"/>
            <w:vMerge/>
            <w:tcBorders>
              <w:top w:val="single" w:sz="4" w:space="0" w:color="auto"/>
              <w:left w:val="single" w:sz="4" w:space="0" w:color="auto"/>
              <w:bottom w:val="single" w:sz="4" w:space="0" w:color="auto"/>
              <w:right w:val="single" w:sz="4" w:space="0" w:color="auto"/>
            </w:tcBorders>
            <w:vAlign w:val="center"/>
            <w:hideMark/>
          </w:tcPr>
          <w:p w:rsidR="009E532D" w:rsidRPr="00C17965" w:rsidRDefault="009E532D" w:rsidP="009E532D">
            <w:pP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rPr>
                <w:sz w:val="20"/>
                <w:szCs w:val="20"/>
                <w:lang w:eastAsia="en-US"/>
              </w:rPr>
            </w:pPr>
            <w:r w:rsidRPr="00C17965">
              <w:rPr>
                <w:rFonts w:eastAsiaTheme="minorHAnsi"/>
                <w:sz w:val="20"/>
                <w:szCs w:val="20"/>
                <w:lang w:eastAsia="en-US"/>
              </w:rPr>
              <w:t>Дотация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1 792,7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sz w:val="20"/>
                <w:szCs w:val="20"/>
                <w:lang w:eastAsia="en-US"/>
              </w:rPr>
            </w:pPr>
            <w:r w:rsidRPr="00C17965">
              <w:rPr>
                <w:sz w:val="20"/>
                <w:szCs w:val="20"/>
                <w:lang w:eastAsia="en-US"/>
              </w:rPr>
              <w:t>3 765,3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7 705,3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703,4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2 564,6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7 569,7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500,6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1 825,2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8 313,5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2 204,1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9 089,5</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Pr>
                <w:b/>
                <w:sz w:val="20"/>
                <w:szCs w:val="20"/>
                <w:lang w:eastAsia="en-US"/>
              </w:rPr>
              <w:t>1 825,8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Pr>
                <w:b/>
                <w:sz w:val="20"/>
                <w:szCs w:val="20"/>
                <w:lang w:eastAsia="en-US"/>
              </w:rPr>
              <w:t>3 109,9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Pr>
                <w:b/>
                <w:sz w:val="20"/>
                <w:szCs w:val="20"/>
                <w:lang w:eastAsia="en-US"/>
              </w:rPr>
              <w:t>9 449,5</w:t>
            </w:r>
          </w:p>
        </w:tc>
      </w:tr>
      <w:tr w:rsidR="009E532D" w:rsidRPr="00C17965" w:rsidTr="009E532D">
        <w:tc>
          <w:tcPr>
            <w:tcW w:w="425" w:type="dxa"/>
            <w:vMerge/>
            <w:tcBorders>
              <w:top w:val="single" w:sz="4" w:space="0" w:color="auto"/>
              <w:left w:val="single" w:sz="4" w:space="0" w:color="auto"/>
              <w:bottom w:val="single" w:sz="4" w:space="0" w:color="auto"/>
              <w:right w:val="single" w:sz="4" w:space="0" w:color="auto"/>
            </w:tcBorders>
            <w:vAlign w:val="center"/>
            <w:hideMark/>
          </w:tcPr>
          <w:p w:rsidR="009E532D" w:rsidRPr="00C17965" w:rsidRDefault="009E532D" w:rsidP="009E532D">
            <w:pPr>
              <w:rPr>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rPr>
                <w:b/>
                <w:sz w:val="20"/>
                <w:szCs w:val="20"/>
                <w:lang w:eastAsia="en-US"/>
              </w:rPr>
            </w:pPr>
            <w:r w:rsidRPr="00C17965">
              <w:rPr>
                <w:rFonts w:eastAsiaTheme="minorHAnsi"/>
                <w:b/>
                <w:sz w:val="20"/>
                <w:szCs w:val="20"/>
                <w:lang w:eastAsia="en-US"/>
              </w:rPr>
              <w:t>Всего, тыс. руб.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6 883,8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6 973,7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10 593,2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6 968,8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7 277,3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10 294,6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7 705,4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9 758,3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11 174,9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9 090,2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7 335,7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11 595,2</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Pr>
                <w:b/>
                <w:sz w:val="20"/>
                <w:szCs w:val="20"/>
                <w:lang w:eastAsia="en-US"/>
              </w:rPr>
              <w:t>7 922,7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Pr>
                <w:b/>
                <w:sz w:val="20"/>
                <w:szCs w:val="20"/>
                <w:lang w:eastAsia="en-US"/>
              </w:rPr>
              <w:t>7 590,0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Pr>
                <w:b/>
                <w:sz w:val="20"/>
                <w:szCs w:val="20"/>
                <w:lang w:eastAsia="en-US"/>
              </w:rPr>
              <w:t>12 727,6</w:t>
            </w:r>
          </w:p>
        </w:tc>
      </w:tr>
      <w:tr w:rsidR="009E532D" w:rsidRPr="00C17965" w:rsidTr="00BE5F6C">
        <w:tc>
          <w:tcPr>
            <w:tcW w:w="21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E532D" w:rsidRPr="00C17965" w:rsidRDefault="009E532D" w:rsidP="009E532D">
            <w:pPr>
              <w:spacing w:line="240" w:lineRule="exact"/>
              <w:rPr>
                <w:sz w:val="20"/>
                <w:szCs w:val="20"/>
                <w:lang w:eastAsia="en-US"/>
              </w:rPr>
            </w:pPr>
            <w:r w:rsidRPr="00C17965">
              <w:rPr>
                <w:rFonts w:eastAsiaTheme="minorHAnsi"/>
                <w:sz w:val="20"/>
                <w:szCs w:val="20"/>
                <w:lang w:eastAsia="en-US"/>
              </w:rPr>
              <w:t>2. Население, человек</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1 191</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1 953</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2 513</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1 172</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1 947</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2 475</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1 141</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1 980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2 374</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897</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1243</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sidRPr="00C17965">
              <w:rPr>
                <w:b/>
                <w:sz w:val="20"/>
                <w:szCs w:val="20"/>
                <w:lang w:eastAsia="en-US"/>
              </w:rPr>
              <w:t>2383</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Pr>
                <w:b/>
                <w:sz w:val="20"/>
                <w:szCs w:val="20"/>
                <w:lang w:eastAsia="en-US"/>
              </w:rPr>
              <w:t>881</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Pr>
                <w:b/>
                <w:sz w:val="20"/>
                <w:szCs w:val="20"/>
                <w:lang w:eastAsia="en-US"/>
              </w:rPr>
              <w:t>1 240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Pr>
                <w:b/>
                <w:sz w:val="20"/>
                <w:szCs w:val="20"/>
                <w:lang w:eastAsia="en-US"/>
              </w:rPr>
              <w:t>2 349</w:t>
            </w:r>
          </w:p>
        </w:tc>
      </w:tr>
      <w:tr w:rsidR="009E532D" w:rsidRPr="00C17965" w:rsidTr="009E532D">
        <w:tc>
          <w:tcPr>
            <w:tcW w:w="2127" w:type="dxa"/>
            <w:gridSpan w:val="2"/>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rPr>
                <w:sz w:val="20"/>
                <w:szCs w:val="20"/>
                <w:lang w:eastAsia="en-US"/>
              </w:rPr>
            </w:pPr>
            <w:r w:rsidRPr="00C17965">
              <w:rPr>
                <w:rFonts w:eastAsiaTheme="minorHAnsi"/>
                <w:sz w:val="20"/>
                <w:szCs w:val="20"/>
                <w:lang w:eastAsia="en-US"/>
              </w:rPr>
              <w:t>3. Бюджетная обеспеченность в расчете на 1 жителя без учета дотации,</w:t>
            </w:r>
          </w:p>
          <w:p w:rsidR="009E532D" w:rsidRPr="00C17965" w:rsidRDefault="009E532D" w:rsidP="009E532D">
            <w:pPr>
              <w:spacing w:line="240" w:lineRule="exact"/>
              <w:rPr>
                <w:sz w:val="20"/>
                <w:szCs w:val="20"/>
                <w:lang w:eastAsia="en-US"/>
              </w:rPr>
            </w:pPr>
            <w:r w:rsidRPr="00C17965">
              <w:rPr>
                <w:rFonts w:eastAsiaTheme="minorHAnsi"/>
                <w:sz w:val="20"/>
                <w:szCs w:val="20"/>
                <w:lang w:eastAsia="en-US"/>
              </w:rPr>
              <w:t>рублей на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4 275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1 643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1 149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5 346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2 420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6 314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4 006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1 205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10 134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4 128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1 051</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Pr>
                <w:b/>
                <w:sz w:val="20"/>
                <w:szCs w:val="20"/>
                <w:lang w:eastAsia="en-US"/>
              </w:rPr>
              <w:t>6 920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Pr>
                <w:b/>
                <w:sz w:val="20"/>
                <w:szCs w:val="20"/>
                <w:lang w:eastAsia="en-US"/>
              </w:rPr>
              <w:t>3 612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Pr>
                <w:b/>
                <w:sz w:val="20"/>
                <w:szCs w:val="20"/>
                <w:lang w:eastAsia="en-US"/>
              </w:rPr>
              <w:t>1 395</w:t>
            </w:r>
          </w:p>
        </w:tc>
      </w:tr>
      <w:tr w:rsidR="009E532D" w:rsidRPr="00C17965" w:rsidTr="009E532D">
        <w:tc>
          <w:tcPr>
            <w:tcW w:w="2127" w:type="dxa"/>
            <w:gridSpan w:val="2"/>
            <w:tcBorders>
              <w:top w:val="single" w:sz="4" w:space="0" w:color="auto"/>
              <w:left w:val="single" w:sz="4" w:space="0" w:color="auto"/>
              <w:bottom w:val="single" w:sz="4" w:space="0" w:color="auto"/>
              <w:right w:val="single" w:sz="4" w:space="0" w:color="auto"/>
            </w:tcBorders>
            <w:hideMark/>
          </w:tcPr>
          <w:p w:rsidR="009E532D" w:rsidRPr="00C17965" w:rsidRDefault="009E532D" w:rsidP="009E532D">
            <w:pPr>
              <w:spacing w:line="240" w:lineRule="exact"/>
              <w:jc w:val="both"/>
              <w:rPr>
                <w:sz w:val="20"/>
                <w:szCs w:val="20"/>
                <w:lang w:eastAsia="en-US"/>
              </w:rPr>
            </w:pPr>
            <w:r w:rsidRPr="00C17965">
              <w:rPr>
                <w:rFonts w:eastAsiaTheme="minorHAnsi"/>
                <w:sz w:val="20"/>
                <w:szCs w:val="20"/>
                <w:lang w:eastAsia="en-US"/>
              </w:rPr>
              <w:t>4. Бюджетная обеспеченность в расчете на 1 жителя с учетом дотации,</w:t>
            </w:r>
          </w:p>
          <w:p w:rsidR="009E532D" w:rsidRPr="00C17965" w:rsidRDefault="009E532D" w:rsidP="009E532D">
            <w:pPr>
              <w:spacing w:line="240" w:lineRule="exact"/>
              <w:rPr>
                <w:sz w:val="20"/>
                <w:szCs w:val="20"/>
                <w:lang w:eastAsia="en-US"/>
              </w:rPr>
            </w:pPr>
            <w:r w:rsidRPr="00C17965">
              <w:rPr>
                <w:rFonts w:eastAsiaTheme="minorHAnsi"/>
                <w:sz w:val="20"/>
                <w:szCs w:val="20"/>
                <w:lang w:eastAsia="en-US"/>
              </w:rPr>
              <w:t>рублей на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5 780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3 571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4 215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5 946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3 737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4 159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6 753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4 928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4 707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10 134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5 901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sidRPr="00C17965">
              <w:rPr>
                <w:b/>
                <w:sz w:val="20"/>
                <w:szCs w:val="20"/>
                <w:lang w:eastAsia="en-US"/>
              </w:rPr>
              <w:t>4 866</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E532D" w:rsidRPr="00C17965" w:rsidRDefault="009E532D" w:rsidP="009E532D">
            <w:pPr>
              <w:spacing w:line="240" w:lineRule="exact"/>
              <w:jc w:val="both"/>
              <w:rPr>
                <w:b/>
                <w:sz w:val="20"/>
                <w:szCs w:val="20"/>
                <w:lang w:eastAsia="en-US"/>
              </w:rPr>
            </w:pPr>
            <w:r>
              <w:rPr>
                <w:b/>
                <w:sz w:val="20"/>
                <w:szCs w:val="20"/>
                <w:lang w:eastAsia="en-US"/>
              </w:rPr>
              <w:t>8 993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Pr>
                <w:b/>
                <w:sz w:val="20"/>
                <w:szCs w:val="20"/>
                <w:lang w:eastAsia="en-US"/>
              </w:rPr>
              <w:t>6 120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532D" w:rsidRPr="00C17965" w:rsidRDefault="009E532D" w:rsidP="009E532D">
            <w:pPr>
              <w:spacing w:line="240" w:lineRule="exact"/>
              <w:jc w:val="both"/>
              <w:rPr>
                <w:b/>
                <w:sz w:val="20"/>
                <w:szCs w:val="20"/>
                <w:lang w:eastAsia="en-US"/>
              </w:rPr>
            </w:pPr>
            <w:r>
              <w:rPr>
                <w:b/>
                <w:sz w:val="20"/>
                <w:szCs w:val="20"/>
                <w:lang w:eastAsia="en-US"/>
              </w:rPr>
              <w:t>5 418</w:t>
            </w:r>
          </w:p>
        </w:tc>
      </w:tr>
    </w:tbl>
    <w:p w:rsidR="00D24E7C" w:rsidRDefault="00D24E7C" w:rsidP="009E532D">
      <w:pPr>
        <w:spacing w:before="120" w:after="120"/>
        <w:jc w:val="both"/>
        <w:rPr>
          <w:sz w:val="28"/>
          <w:szCs w:val="28"/>
        </w:rPr>
      </w:pPr>
    </w:p>
    <w:p w:rsidR="00D24E7C" w:rsidRDefault="00D24E7C" w:rsidP="00D24E7C">
      <w:pPr>
        <w:spacing w:before="120" w:after="120"/>
        <w:jc w:val="right"/>
        <w:rPr>
          <w:sz w:val="28"/>
          <w:szCs w:val="28"/>
        </w:rPr>
      </w:pPr>
    </w:p>
    <w:p w:rsidR="00D24E7C" w:rsidRDefault="00D24E7C" w:rsidP="00D24E7C">
      <w:pPr>
        <w:spacing w:before="120" w:after="120"/>
        <w:jc w:val="right"/>
        <w:rPr>
          <w:sz w:val="28"/>
          <w:szCs w:val="28"/>
        </w:rPr>
      </w:pPr>
    </w:p>
    <w:p w:rsidR="00D24E7C" w:rsidRDefault="00D24E7C" w:rsidP="00D24E7C">
      <w:pPr>
        <w:spacing w:before="120" w:after="120"/>
        <w:jc w:val="right"/>
        <w:rPr>
          <w:sz w:val="28"/>
          <w:szCs w:val="28"/>
        </w:rPr>
      </w:pPr>
    </w:p>
    <w:p w:rsidR="009E532D" w:rsidRDefault="009E532D" w:rsidP="00D24E7C">
      <w:pPr>
        <w:spacing w:before="120" w:after="120"/>
        <w:jc w:val="right"/>
        <w:rPr>
          <w:sz w:val="28"/>
          <w:szCs w:val="28"/>
        </w:rPr>
      </w:pPr>
    </w:p>
    <w:p w:rsidR="009E532D" w:rsidRDefault="009E532D" w:rsidP="009E532D">
      <w:pPr>
        <w:spacing w:before="120" w:after="120"/>
        <w:jc w:val="right"/>
        <w:rPr>
          <w:sz w:val="28"/>
          <w:szCs w:val="28"/>
        </w:rPr>
      </w:pPr>
    </w:p>
    <w:p w:rsidR="009E532D" w:rsidRDefault="009E532D" w:rsidP="009E532D">
      <w:pPr>
        <w:spacing w:before="120" w:after="120"/>
        <w:rPr>
          <w:sz w:val="28"/>
          <w:szCs w:val="28"/>
        </w:rPr>
      </w:pPr>
      <w:r w:rsidRPr="000D5849">
        <w:rPr>
          <w:sz w:val="28"/>
          <w:szCs w:val="28"/>
        </w:rPr>
        <w:t>Таблица 3</w:t>
      </w:r>
      <w:r>
        <w:rPr>
          <w:sz w:val="28"/>
          <w:szCs w:val="28"/>
        </w:rPr>
        <w:t xml:space="preserve">                          Бюджетная обеспеченность в расчете на одного жителя</w:t>
      </w:r>
    </w:p>
    <w:p w:rsidR="005410EE" w:rsidRPr="005410EE" w:rsidRDefault="005410EE" w:rsidP="005410EE">
      <w:pPr>
        <w:spacing w:before="120" w:after="120"/>
        <w:jc w:val="both"/>
      </w:pPr>
      <w:r>
        <w:rPr>
          <w:sz w:val="28"/>
          <w:szCs w:val="28"/>
        </w:rPr>
        <w:t xml:space="preserve">                                                                                                                                                              </w:t>
      </w:r>
      <w:r>
        <w:t xml:space="preserve">      руб.</w:t>
      </w:r>
    </w:p>
    <w:tbl>
      <w:tblPr>
        <w:tblStyle w:val="a8"/>
        <w:tblW w:w="12617" w:type="dxa"/>
        <w:tblInd w:w="-176" w:type="dxa"/>
        <w:tblLayout w:type="fixed"/>
        <w:tblLook w:val="04A0" w:firstRow="1" w:lastRow="0" w:firstColumn="1" w:lastColumn="0" w:noHBand="0" w:noVBand="1"/>
      </w:tblPr>
      <w:tblGrid>
        <w:gridCol w:w="1985"/>
        <w:gridCol w:w="709"/>
        <w:gridCol w:w="709"/>
        <w:gridCol w:w="709"/>
        <w:gridCol w:w="708"/>
        <w:gridCol w:w="709"/>
        <w:gridCol w:w="709"/>
        <w:gridCol w:w="709"/>
        <w:gridCol w:w="708"/>
        <w:gridCol w:w="709"/>
        <w:gridCol w:w="709"/>
        <w:gridCol w:w="709"/>
        <w:gridCol w:w="708"/>
        <w:gridCol w:w="709"/>
        <w:gridCol w:w="709"/>
        <w:gridCol w:w="709"/>
      </w:tblGrid>
      <w:tr w:rsidR="009E532D" w:rsidRPr="00CC0EE1" w:rsidTr="00BE5F6C">
        <w:trPr>
          <w:trHeight w:val="394"/>
        </w:trPr>
        <w:tc>
          <w:tcPr>
            <w:tcW w:w="1985" w:type="dxa"/>
            <w:vMerge w:val="restart"/>
          </w:tcPr>
          <w:p w:rsidR="009E532D" w:rsidRPr="00CC0EE1" w:rsidRDefault="009E532D" w:rsidP="009E532D">
            <w:pPr>
              <w:pStyle w:val="ConsPlusNormal"/>
              <w:spacing w:before="120"/>
              <w:jc w:val="center"/>
              <w:rPr>
                <w:sz w:val="16"/>
                <w:szCs w:val="16"/>
              </w:rPr>
            </w:pPr>
            <w:r w:rsidRPr="00CC0EE1">
              <w:rPr>
                <w:sz w:val="16"/>
                <w:szCs w:val="16"/>
              </w:rPr>
              <w:t>Показатель</w:t>
            </w:r>
          </w:p>
        </w:tc>
        <w:tc>
          <w:tcPr>
            <w:tcW w:w="3544" w:type="dxa"/>
            <w:gridSpan w:val="5"/>
            <w:shd w:val="clear" w:color="auto" w:fill="DAEEF3" w:themeFill="accent5" w:themeFillTint="33"/>
          </w:tcPr>
          <w:p w:rsidR="009E532D" w:rsidRPr="00CC0EE1" w:rsidRDefault="009E532D" w:rsidP="009E532D">
            <w:pPr>
              <w:pStyle w:val="ConsPlusNormal"/>
              <w:spacing w:before="120"/>
              <w:jc w:val="center"/>
              <w:rPr>
                <w:sz w:val="16"/>
                <w:szCs w:val="16"/>
              </w:rPr>
            </w:pPr>
            <w:proofErr w:type="spellStart"/>
            <w:r w:rsidRPr="00CC0EE1">
              <w:rPr>
                <w:sz w:val="16"/>
                <w:szCs w:val="16"/>
              </w:rPr>
              <w:t>Трегубовское</w:t>
            </w:r>
            <w:proofErr w:type="spellEnd"/>
            <w:r w:rsidRPr="00CC0EE1">
              <w:rPr>
                <w:sz w:val="16"/>
                <w:szCs w:val="16"/>
              </w:rPr>
              <w:t xml:space="preserve"> сельское поселение</w:t>
            </w:r>
          </w:p>
        </w:tc>
        <w:tc>
          <w:tcPr>
            <w:tcW w:w="3544" w:type="dxa"/>
            <w:gridSpan w:val="5"/>
            <w:shd w:val="clear" w:color="auto" w:fill="EAF1DD" w:themeFill="accent3" w:themeFillTint="33"/>
          </w:tcPr>
          <w:p w:rsidR="009E532D" w:rsidRPr="00CC0EE1" w:rsidRDefault="009E532D" w:rsidP="009E532D">
            <w:pPr>
              <w:pStyle w:val="ConsPlusNormal"/>
              <w:spacing w:before="120"/>
              <w:jc w:val="center"/>
              <w:rPr>
                <w:sz w:val="16"/>
                <w:szCs w:val="16"/>
              </w:rPr>
            </w:pPr>
            <w:r w:rsidRPr="00CC0EE1">
              <w:rPr>
                <w:sz w:val="16"/>
                <w:szCs w:val="16"/>
              </w:rPr>
              <w:t>Успенское сельское поселение</w:t>
            </w:r>
          </w:p>
        </w:tc>
        <w:tc>
          <w:tcPr>
            <w:tcW w:w="3544" w:type="dxa"/>
            <w:gridSpan w:val="5"/>
            <w:shd w:val="clear" w:color="auto" w:fill="FDE9D9" w:themeFill="accent6" w:themeFillTint="33"/>
          </w:tcPr>
          <w:p w:rsidR="009E532D" w:rsidRPr="00CC0EE1" w:rsidRDefault="009E532D" w:rsidP="009E532D">
            <w:pPr>
              <w:pStyle w:val="ConsPlusNormal"/>
              <w:spacing w:before="120"/>
              <w:jc w:val="center"/>
              <w:rPr>
                <w:sz w:val="16"/>
                <w:szCs w:val="16"/>
              </w:rPr>
            </w:pPr>
            <w:r w:rsidRPr="00CC0EE1">
              <w:rPr>
                <w:sz w:val="16"/>
                <w:szCs w:val="16"/>
              </w:rPr>
              <w:t>Грузинское сельское поселение</w:t>
            </w:r>
          </w:p>
        </w:tc>
      </w:tr>
      <w:tr w:rsidR="009E532D" w:rsidRPr="00CC0EE1" w:rsidTr="00BE5F6C">
        <w:trPr>
          <w:trHeight w:val="145"/>
        </w:trPr>
        <w:tc>
          <w:tcPr>
            <w:tcW w:w="1985" w:type="dxa"/>
            <w:vMerge/>
          </w:tcPr>
          <w:p w:rsidR="009E532D" w:rsidRPr="00CC0EE1" w:rsidRDefault="009E532D" w:rsidP="009E532D">
            <w:pPr>
              <w:pStyle w:val="ConsPlusNormal"/>
              <w:spacing w:before="120"/>
              <w:jc w:val="center"/>
              <w:rPr>
                <w:sz w:val="16"/>
                <w:szCs w:val="16"/>
              </w:rPr>
            </w:pPr>
          </w:p>
        </w:tc>
        <w:tc>
          <w:tcPr>
            <w:tcW w:w="709" w:type="dxa"/>
            <w:shd w:val="clear" w:color="auto" w:fill="DAEEF3" w:themeFill="accent5" w:themeFillTint="33"/>
          </w:tcPr>
          <w:p w:rsidR="009E532D" w:rsidRPr="00CC0EE1" w:rsidRDefault="009E532D" w:rsidP="009E532D">
            <w:pPr>
              <w:pStyle w:val="ConsPlusNormal"/>
              <w:spacing w:before="120"/>
              <w:jc w:val="center"/>
              <w:rPr>
                <w:sz w:val="16"/>
                <w:szCs w:val="16"/>
              </w:rPr>
            </w:pPr>
            <w:r w:rsidRPr="00CC0EE1">
              <w:rPr>
                <w:sz w:val="16"/>
                <w:szCs w:val="16"/>
              </w:rPr>
              <w:t>2021</w:t>
            </w:r>
          </w:p>
        </w:tc>
        <w:tc>
          <w:tcPr>
            <w:tcW w:w="709" w:type="dxa"/>
            <w:shd w:val="clear" w:color="auto" w:fill="DAEEF3" w:themeFill="accent5" w:themeFillTint="33"/>
          </w:tcPr>
          <w:p w:rsidR="009E532D" w:rsidRPr="00CC0EE1" w:rsidRDefault="009E532D" w:rsidP="009E532D">
            <w:pPr>
              <w:pStyle w:val="ConsPlusNormal"/>
              <w:spacing w:before="120"/>
              <w:jc w:val="center"/>
              <w:rPr>
                <w:sz w:val="16"/>
                <w:szCs w:val="16"/>
              </w:rPr>
            </w:pPr>
            <w:r w:rsidRPr="00CC0EE1">
              <w:rPr>
                <w:sz w:val="16"/>
                <w:szCs w:val="16"/>
              </w:rPr>
              <w:t>2022</w:t>
            </w:r>
          </w:p>
        </w:tc>
        <w:tc>
          <w:tcPr>
            <w:tcW w:w="709" w:type="dxa"/>
            <w:shd w:val="clear" w:color="auto" w:fill="DAEEF3" w:themeFill="accent5" w:themeFillTint="33"/>
          </w:tcPr>
          <w:p w:rsidR="009E532D" w:rsidRPr="00CC0EE1" w:rsidRDefault="009E532D" w:rsidP="009E532D">
            <w:pPr>
              <w:pStyle w:val="ConsPlusNormal"/>
              <w:spacing w:before="120"/>
              <w:jc w:val="center"/>
              <w:rPr>
                <w:sz w:val="16"/>
                <w:szCs w:val="16"/>
              </w:rPr>
            </w:pPr>
            <w:r w:rsidRPr="00CC0EE1">
              <w:rPr>
                <w:sz w:val="16"/>
                <w:szCs w:val="16"/>
              </w:rPr>
              <w:t>2023</w:t>
            </w:r>
          </w:p>
        </w:tc>
        <w:tc>
          <w:tcPr>
            <w:tcW w:w="708" w:type="dxa"/>
            <w:shd w:val="clear" w:color="auto" w:fill="DAEEF3" w:themeFill="accent5" w:themeFillTint="33"/>
          </w:tcPr>
          <w:p w:rsidR="009E532D" w:rsidRPr="00CC0EE1" w:rsidRDefault="009E532D" w:rsidP="009E532D">
            <w:pPr>
              <w:pStyle w:val="ConsPlusNormal"/>
              <w:spacing w:before="120"/>
              <w:jc w:val="center"/>
              <w:rPr>
                <w:sz w:val="16"/>
                <w:szCs w:val="16"/>
              </w:rPr>
            </w:pPr>
            <w:r w:rsidRPr="00CC0EE1">
              <w:rPr>
                <w:sz w:val="16"/>
                <w:szCs w:val="16"/>
              </w:rPr>
              <w:t>2024</w:t>
            </w:r>
          </w:p>
        </w:tc>
        <w:tc>
          <w:tcPr>
            <w:tcW w:w="709" w:type="dxa"/>
            <w:shd w:val="clear" w:color="auto" w:fill="DAEEF3" w:themeFill="accent5" w:themeFillTint="33"/>
          </w:tcPr>
          <w:p w:rsidR="009E532D" w:rsidRPr="00CC0EE1" w:rsidRDefault="009E532D" w:rsidP="009E532D">
            <w:pPr>
              <w:pStyle w:val="ConsPlusNormal"/>
              <w:spacing w:before="120"/>
              <w:jc w:val="center"/>
              <w:rPr>
                <w:sz w:val="16"/>
                <w:szCs w:val="16"/>
              </w:rPr>
            </w:pPr>
            <w:r w:rsidRPr="00CC0EE1">
              <w:rPr>
                <w:sz w:val="16"/>
                <w:szCs w:val="16"/>
              </w:rPr>
              <w:t>2025</w:t>
            </w:r>
          </w:p>
        </w:tc>
        <w:tc>
          <w:tcPr>
            <w:tcW w:w="709" w:type="dxa"/>
            <w:shd w:val="clear" w:color="auto" w:fill="EAF1DD" w:themeFill="accent3" w:themeFillTint="33"/>
          </w:tcPr>
          <w:p w:rsidR="009E532D" w:rsidRPr="00CC0EE1" w:rsidRDefault="009E532D" w:rsidP="009E532D">
            <w:pPr>
              <w:pStyle w:val="ConsPlusNormal"/>
              <w:spacing w:before="120"/>
              <w:jc w:val="center"/>
              <w:rPr>
                <w:sz w:val="16"/>
                <w:szCs w:val="16"/>
              </w:rPr>
            </w:pPr>
            <w:r w:rsidRPr="00CC0EE1">
              <w:rPr>
                <w:sz w:val="16"/>
                <w:szCs w:val="16"/>
              </w:rPr>
              <w:t>2021</w:t>
            </w:r>
          </w:p>
        </w:tc>
        <w:tc>
          <w:tcPr>
            <w:tcW w:w="709" w:type="dxa"/>
            <w:shd w:val="clear" w:color="auto" w:fill="EAF1DD" w:themeFill="accent3" w:themeFillTint="33"/>
          </w:tcPr>
          <w:p w:rsidR="009E532D" w:rsidRPr="00CC0EE1" w:rsidRDefault="009E532D" w:rsidP="009E532D">
            <w:pPr>
              <w:pStyle w:val="ConsPlusNormal"/>
              <w:spacing w:before="120"/>
              <w:jc w:val="center"/>
              <w:rPr>
                <w:sz w:val="16"/>
                <w:szCs w:val="16"/>
              </w:rPr>
            </w:pPr>
            <w:r w:rsidRPr="00CC0EE1">
              <w:rPr>
                <w:sz w:val="16"/>
                <w:szCs w:val="16"/>
              </w:rPr>
              <w:t>2022</w:t>
            </w:r>
          </w:p>
        </w:tc>
        <w:tc>
          <w:tcPr>
            <w:tcW w:w="708" w:type="dxa"/>
            <w:shd w:val="clear" w:color="auto" w:fill="EAF1DD" w:themeFill="accent3" w:themeFillTint="33"/>
          </w:tcPr>
          <w:p w:rsidR="009E532D" w:rsidRPr="00CC0EE1" w:rsidRDefault="009E532D" w:rsidP="009E532D">
            <w:pPr>
              <w:pStyle w:val="ConsPlusNormal"/>
              <w:spacing w:before="120"/>
              <w:jc w:val="center"/>
              <w:rPr>
                <w:sz w:val="16"/>
                <w:szCs w:val="16"/>
              </w:rPr>
            </w:pPr>
            <w:r w:rsidRPr="00CC0EE1">
              <w:rPr>
                <w:sz w:val="16"/>
                <w:szCs w:val="16"/>
              </w:rPr>
              <w:t>2023</w:t>
            </w:r>
          </w:p>
        </w:tc>
        <w:tc>
          <w:tcPr>
            <w:tcW w:w="709" w:type="dxa"/>
            <w:shd w:val="clear" w:color="auto" w:fill="EAF1DD" w:themeFill="accent3" w:themeFillTint="33"/>
          </w:tcPr>
          <w:p w:rsidR="009E532D" w:rsidRPr="00CC0EE1" w:rsidRDefault="009E532D" w:rsidP="009E532D">
            <w:pPr>
              <w:pStyle w:val="ConsPlusNormal"/>
              <w:spacing w:before="120"/>
              <w:jc w:val="center"/>
              <w:rPr>
                <w:sz w:val="16"/>
                <w:szCs w:val="16"/>
              </w:rPr>
            </w:pPr>
            <w:r w:rsidRPr="00CC0EE1">
              <w:rPr>
                <w:sz w:val="16"/>
                <w:szCs w:val="16"/>
              </w:rPr>
              <w:t>2024</w:t>
            </w:r>
          </w:p>
        </w:tc>
        <w:tc>
          <w:tcPr>
            <w:tcW w:w="709" w:type="dxa"/>
            <w:shd w:val="clear" w:color="auto" w:fill="EAF1DD" w:themeFill="accent3" w:themeFillTint="33"/>
          </w:tcPr>
          <w:p w:rsidR="009E532D" w:rsidRPr="00CC0EE1" w:rsidRDefault="009E532D" w:rsidP="009E532D">
            <w:pPr>
              <w:pStyle w:val="ConsPlusNormal"/>
              <w:spacing w:before="120"/>
              <w:jc w:val="center"/>
              <w:rPr>
                <w:sz w:val="16"/>
                <w:szCs w:val="16"/>
              </w:rPr>
            </w:pPr>
            <w:r w:rsidRPr="00CC0EE1">
              <w:rPr>
                <w:sz w:val="16"/>
                <w:szCs w:val="16"/>
              </w:rPr>
              <w:t>2025</w:t>
            </w:r>
          </w:p>
        </w:tc>
        <w:tc>
          <w:tcPr>
            <w:tcW w:w="709" w:type="dxa"/>
            <w:shd w:val="clear" w:color="auto" w:fill="FDE9D9" w:themeFill="accent6" w:themeFillTint="33"/>
          </w:tcPr>
          <w:p w:rsidR="009E532D" w:rsidRPr="00CC0EE1" w:rsidRDefault="009E532D" w:rsidP="009E532D">
            <w:pPr>
              <w:pStyle w:val="ConsPlusNormal"/>
              <w:spacing w:before="120"/>
              <w:jc w:val="center"/>
              <w:rPr>
                <w:sz w:val="16"/>
                <w:szCs w:val="16"/>
              </w:rPr>
            </w:pPr>
            <w:r w:rsidRPr="00CC0EE1">
              <w:rPr>
                <w:sz w:val="16"/>
                <w:szCs w:val="16"/>
              </w:rPr>
              <w:t>2021</w:t>
            </w:r>
          </w:p>
        </w:tc>
        <w:tc>
          <w:tcPr>
            <w:tcW w:w="708" w:type="dxa"/>
            <w:shd w:val="clear" w:color="auto" w:fill="FDE9D9" w:themeFill="accent6" w:themeFillTint="33"/>
          </w:tcPr>
          <w:p w:rsidR="009E532D" w:rsidRPr="00CC0EE1" w:rsidRDefault="009E532D" w:rsidP="009E532D">
            <w:pPr>
              <w:pStyle w:val="ConsPlusNormal"/>
              <w:spacing w:before="120"/>
              <w:jc w:val="center"/>
              <w:rPr>
                <w:sz w:val="16"/>
                <w:szCs w:val="16"/>
              </w:rPr>
            </w:pPr>
            <w:r w:rsidRPr="00CC0EE1">
              <w:rPr>
                <w:sz w:val="16"/>
                <w:szCs w:val="16"/>
              </w:rPr>
              <w:t>2022</w:t>
            </w:r>
          </w:p>
        </w:tc>
        <w:tc>
          <w:tcPr>
            <w:tcW w:w="709" w:type="dxa"/>
            <w:shd w:val="clear" w:color="auto" w:fill="FDE9D9" w:themeFill="accent6" w:themeFillTint="33"/>
          </w:tcPr>
          <w:p w:rsidR="009E532D" w:rsidRPr="00CC0EE1" w:rsidRDefault="009E532D" w:rsidP="009E532D">
            <w:pPr>
              <w:pStyle w:val="ConsPlusNormal"/>
              <w:spacing w:before="120"/>
              <w:jc w:val="center"/>
              <w:rPr>
                <w:sz w:val="16"/>
                <w:szCs w:val="16"/>
              </w:rPr>
            </w:pPr>
            <w:r w:rsidRPr="00CC0EE1">
              <w:rPr>
                <w:sz w:val="16"/>
                <w:szCs w:val="16"/>
              </w:rPr>
              <w:t>2023</w:t>
            </w:r>
          </w:p>
        </w:tc>
        <w:tc>
          <w:tcPr>
            <w:tcW w:w="709" w:type="dxa"/>
            <w:shd w:val="clear" w:color="auto" w:fill="FDE9D9" w:themeFill="accent6" w:themeFillTint="33"/>
          </w:tcPr>
          <w:p w:rsidR="009E532D" w:rsidRPr="00CC0EE1" w:rsidRDefault="009E532D" w:rsidP="009E532D">
            <w:pPr>
              <w:pStyle w:val="ConsPlusNormal"/>
              <w:spacing w:before="120"/>
              <w:jc w:val="center"/>
              <w:rPr>
                <w:sz w:val="16"/>
                <w:szCs w:val="16"/>
              </w:rPr>
            </w:pPr>
            <w:r w:rsidRPr="00CC0EE1">
              <w:rPr>
                <w:sz w:val="16"/>
                <w:szCs w:val="16"/>
              </w:rPr>
              <w:t>2024</w:t>
            </w:r>
          </w:p>
        </w:tc>
        <w:tc>
          <w:tcPr>
            <w:tcW w:w="709" w:type="dxa"/>
            <w:shd w:val="clear" w:color="auto" w:fill="FDE9D9" w:themeFill="accent6" w:themeFillTint="33"/>
          </w:tcPr>
          <w:p w:rsidR="009E532D" w:rsidRPr="00CC0EE1" w:rsidRDefault="009E532D" w:rsidP="009E532D">
            <w:pPr>
              <w:pStyle w:val="ConsPlusNormal"/>
              <w:spacing w:before="120"/>
              <w:jc w:val="center"/>
              <w:rPr>
                <w:sz w:val="16"/>
                <w:szCs w:val="16"/>
              </w:rPr>
            </w:pPr>
            <w:r w:rsidRPr="00CC0EE1">
              <w:rPr>
                <w:sz w:val="16"/>
                <w:szCs w:val="16"/>
              </w:rPr>
              <w:t>2025</w:t>
            </w:r>
          </w:p>
        </w:tc>
      </w:tr>
      <w:tr w:rsidR="009E532D" w:rsidRPr="00CC0EE1" w:rsidTr="00BE5F6C">
        <w:trPr>
          <w:trHeight w:val="887"/>
        </w:trPr>
        <w:tc>
          <w:tcPr>
            <w:tcW w:w="1985" w:type="dxa"/>
          </w:tcPr>
          <w:p w:rsidR="009E532D" w:rsidRPr="00CC0EE1" w:rsidRDefault="009E532D" w:rsidP="009E532D">
            <w:pPr>
              <w:spacing w:line="240" w:lineRule="exact"/>
              <w:rPr>
                <w:sz w:val="16"/>
                <w:szCs w:val="16"/>
                <w:lang w:eastAsia="en-US"/>
              </w:rPr>
            </w:pPr>
            <w:r w:rsidRPr="00CC0EE1">
              <w:rPr>
                <w:rFonts w:eastAsiaTheme="minorHAnsi"/>
                <w:sz w:val="16"/>
                <w:szCs w:val="16"/>
                <w:lang w:eastAsia="en-US"/>
              </w:rPr>
              <w:t xml:space="preserve">Бюджетная обеспеченность в расчете на 1 жителя без учета дотации, </w:t>
            </w:r>
            <w:r w:rsidRPr="00CC0EE1">
              <w:rPr>
                <w:sz w:val="16"/>
                <w:szCs w:val="16"/>
              </w:rPr>
              <w:t>рублей на человека</w:t>
            </w:r>
          </w:p>
        </w:tc>
        <w:tc>
          <w:tcPr>
            <w:tcW w:w="709" w:type="dxa"/>
            <w:shd w:val="clear" w:color="auto" w:fill="DAEEF3" w:themeFill="accent5"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4 275</w:t>
            </w:r>
          </w:p>
        </w:tc>
        <w:tc>
          <w:tcPr>
            <w:tcW w:w="709" w:type="dxa"/>
            <w:shd w:val="clear" w:color="auto" w:fill="DAEEF3" w:themeFill="accent5"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5 346</w:t>
            </w:r>
          </w:p>
        </w:tc>
        <w:tc>
          <w:tcPr>
            <w:tcW w:w="709" w:type="dxa"/>
            <w:shd w:val="clear" w:color="auto" w:fill="DAEEF3" w:themeFill="accent5"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6 314</w:t>
            </w:r>
          </w:p>
        </w:tc>
        <w:tc>
          <w:tcPr>
            <w:tcW w:w="708" w:type="dxa"/>
            <w:shd w:val="clear" w:color="auto" w:fill="DAEEF3" w:themeFill="accent5"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10 134</w:t>
            </w:r>
          </w:p>
        </w:tc>
        <w:tc>
          <w:tcPr>
            <w:tcW w:w="709" w:type="dxa"/>
            <w:shd w:val="clear" w:color="auto" w:fill="DAEEF3" w:themeFill="accent5" w:themeFillTint="33"/>
          </w:tcPr>
          <w:p w:rsidR="009E532D" w:rsidRPr="00CC0EE1" w:rsidRDefault="009E532D" w:rsidP="009E532D">
            <w:pPr>
              <w:pStyle w:val="ConsPlusNormal"/>
              <w:jc w:val="center"/>
              <w:rPr>
                <w:sz w:val="16"/>
                <w:szCs w:val="16"/>
              </w:rPr>
            </w:pPr>
          </w:p>
          <w:p w:rsidR="009E532D" w:rsidRPr="00CC0EE1" w:rsidRDefault="009E532D" w:rsidP="009E532D">
            <w:pPr>
              <w:pStyle w:val="ConsPlusNormal"/>
              <w:jc w:val="center"/>
              <w:rPr>
                <w:b/>
                <w:sz w:val="16"/>
                <w:szCs w:val="16"/>
              </w:rPr>
            </w:pPr>
            <w:r w:rsidRPr="00CC0EE1">
              <w:rPr>
                <w:b/>
                <w:sz w:val="16"/>
                <w:szCs w:val="16"/>
              </w:rPr>
              <w:t>6 920</w:t>
            </w:r>
          </w:p>
        </w:tc>
        <w:tc>
          <w:tcPr>
            <w:tcW w:w="709" w:type="dxa"/>
            <w:shd w:val="clear" w:color="auto" w:fill="EAF1DD" w:themeFill="accent3"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1 643</w:t>
            </w:r>
          </w:p>
        </w:tc>
        <w:tc>
          <w:tcPr>
            <w:tcW w:w="709" w:type="dxa"/>
            <w:shd w:val="clear" w:color="auto" w:fill="EAF1DD" w:themeFill="accent3"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2 420</w:t>
            </w:r>
          </w:p>
        </w:tc>
        <w:tc>
          <w:tcPr>
            <w:tcW w:w="708" w:type="dxa"/>
            <w:shd w:val="clear" w:color="auto" w:fill="EAF1DD" w:themeFill="accent3"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4 006</w:t>
            </w:r>
          </w:p>
        </w:tc>
        <w:tc>
          <w:tcPr>
            <w:tcW w:w="709" w:type="dxa"/>
            <w:shd w:val="clear" w:color="auto" w:fill="EAF1DD" w:themeFill="accent3"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4</w:t>
            </w:r>
            <w:r>
              <w:rPr>
                <w:b/>
                <w:sz w:val="16"/>
                <w:szCs w:val="16"/>
              </w:rPr>
              <w:t> </w:t>
            </w:r>
            <w:r w:rsidRPr="00CC0EE1">
              <w:rPr>
                <w:b/>
                <w:sz w:val="16"/>
                <w:szCs w:val="16"/>
              </w:rPr>
              <w:t>128</w:t>
            </w:r>
          </w:p>
        </w:tc>
        <w:tc>
          <w:tcPr>
            <w:tcW w:w="709" w:type="dxa"/>
            <w:shd w:val="clear" w:color="auto" w:fill="EAF1DD" w:themeFill="accent3" w:themeFillTint="33"/>
          </w:tcPr>
          <w:p w:rsidR="009E532D" w:rsidRDefault="009E532D" w:rsidP="009E532D">
            <w:pPr>
              <w:pStyle w:val="ConsPlusNormal"/>
              <w:jc w:val="center"/>
              <w:rPr>
                <w:sz w:val="16"/>
                <w:szCs w:val="16"/>
              </w:rPr>
            </w:pPr>
          </w:p>
          <w:p w:rsidR="009E532D" w:rsidRPr="00CC0EE1" w:rsidRDefault="009E532D" w:rsidP="009E532D">
            <w:pPr>
              <w:pStyle w:val="ConsPlusNormal"/>
              <w:jc w:val="center"/>
              <w:rPr>
                <w:sz w:val="16"/>
                <w:szCs w:val="16"/>
              </w:rPr>
            </w:pPr>
            <w:r>
              <w:rPr>
                <w:sz w:val="16"/>
                <w:szCs w:val="16"/>
              </w:rPr>
              <w:t>3 612</w:t>
            </w:r>
          </w:p>
        </w:tc>
        <w:tc>
          <w:tcPr>
            <w:tcW w:w="709" w:type="dxa"/>
            <w:shd w:val="clear" w:color="auto" w:fill="FDE9D9" w:themeFill="accent6" w:themeFillTint="33"/>
          </w:tcPr>
          <w:p w:rsidR="009E532D" w:rsidRPr="00CC0EE1" w:rsidRDefault="009E532D" w:rsidP="009E532D">
            <w:pPr>
              <w:pStyle w:val="ConsPlusNormal"/>
              <w:jc w:val="center"/>
              <w:rPr>
                <w:sz w:val="16"/>
                <w:szCs w:val="16"/>
              </w:rPr>
            </w:pPr>
          </w:p>
          <w:p w:rsidR="009E532D" w:rsidRPr="00CC0EE1" w:rsidRDefault="009E532D" w:rsidP="009E532D">
            <w:pPr>
              <w:pStyle w:val="ConsPlusNormal"/>
              <w:jc w:val="center"/>
              <w:rPr>
                <w:b/>
                <w:sz w:val="16"/>
                <w:szCs w:val="16"/>
              </w:rPr>
            </w:pPr>
            <w:r w:rsidRPr="00CC0EE1">
              <w:rPr>
                <w:b/>
                <w:sz w:val="16"/>
                <w:szCs w:val="16"/>
              </w:rPr>
              <w:t>1 149</w:t>
            </w:r>
          </w:p>
        </w:tc>
        <w:tc>
          <w:tcPr>
            <w:tcW w:w="708" w:type="dxa"/>
            <w:shd w:val="clear" w:color="auto" w:fill="FDE9D9" w:themeFill="accent6"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1 100</w:t>
            </w:r>
          </w:p>
        </w:tc>
        <w:tc>
          <w:tcPr>
            <w:tcW w:w="709" w:type="dxa"/>
            <w:shd w:val="clear" w:color="auto" w:fill="FDE9D9" w:themeFill="accent6"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1 205</w:t>
            </w:r>
          </w:p>
        </w:tc>
        <w:tc>
          <w:tcPr>
            <w:tcW w:w="709" w:type="dxa"/>
            <w:shd w:val="clear" w:color="auto" w:fill="FDE9D9" w:themeFill="accent6"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1 051</w:t>
            </w:r>
          </w:p>
        </w:tc>
        <w:tc>
          <w:tcPr>
            <w:tcW w:w="709" w:type="dxa"/>
            <w:shd w:val="clear" w:color="auto" w:fill="FDE9D9" w:themeFill="accent6"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1 395</w:t>
            </w:r>
          </w:p>
        </w:tc>
      </w:tr>
      <w:tr w:rsidR="009E532D" w:rsidRPr="00CC0EE1" w:rsidTr="00BE5F6C">
        <w:trPr>
          <w:trHeight w:val="842"/>
        </w:trPr>
        <w:tc>
          <w:tcPr>
            <w:tcW w:w="1985" w:type="dxa"/>
          </w:tcPr>
          <w:p w:rsidR="009E532D" w:rsidRPr="00CC0EE1" w:rsidRDefault="009E532D" w:rsidP="009E532D">
            <w:pPr>
              <w:spacing w:line="240" w:lineRule="exact"/>
              <w:jc w:val="both"/>
              <w:rPr>
                <w:sz w:val="16"/>
                <w:szCs w:val="16"/>
                <w:lang w:eastAsia="en-US"/>
              </w:rPr>
            </w:pPr>
            <w:r w:rsidRPr="00CC0EE1">
              <w:rPr>
                <w:rFonts w:eastAsiaTheme="minorHAnsi"/>
                <w:sz w:val="16"/>
                <w:szCs w:val="16"/>
                <w:lang w:eastAsia="en-US"/>
              </w:rPr>
              <w:t xml:space="preserve">Бюджетная обеспеченность в расчете на 1 жителя с учетом дотации, </w:t>
            </w:r>
            <w:r w:rsidRPr="00CC0EE1">
              <w:rPr>
                <w:sz w:val="16"/>
                <w:szCs w:val="16"/>
              </w:rPr>
              <w:t>рублей на человека</w:t>
            </w:r>
          </w:p>
        </w:tc>
        <w:tc>
          <w:tcPr>
            <w:tcW w:w="709" w:type="dxa"/>
            <w:shd w:val="clear" w:color="auto" w:fill="DAEEF3" w:themeFill="accent5"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5 780</w:t>
            </w:r>
          </w:p>
        </w:tc>
        <w:tc>
          <w:tcPr>
            <w:tcW w:w="709" w:type="dxa"/>
            <w:shd w:val="clear" w:color="auto" w:fill="DAEEF3" w:themeFill="accent5"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5 946</w:t>
            </w:r>
          </w:p>
        </w:tc>
        <w:tc>
          <w:tcPr>
            <w:tcW w:w="709" w:type="dxa"/>
            <w:shd w:val="clear" w:color="auto" w:fill="DAEEF3" w:themeFill="accent5"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6 753</w:t>
            </w:r>
          </w:p>
        </w:tc>
        <w:tc>
          <w:tcPr>
            <w:tcW w:w="708" w:type="dxa"/>
            <w:shd w:val="clear" w:color="auto" w:fill="DAEEF3" w:themeFill="accent5"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10 134</w:t>
            </w:r>
          </w:p>
        </w:tc>
        <w:tc>
          <w:tcPr>
            <w:tcW w:w="709" w:type="dxa"/>
            <w:shd w:val="clear" w:color="auto" w:fill="DAEEF3" w:themeFill="accent5" w:themeFillTint="33"/>
          </w:tcPr>
          <w:p w:rsidR="009E532D" w:rsidRPr="00CC0EE1" w:rsidRDefault="009E532D" w:rsidP="009E532D">
            <w:pPr>
              <w:rPr>
                <w:b/>
                <w:sz w:val="16"/>
                <w:szCs w:val="16"/>
                <w:lang w:eastAsia="en-US"/>
              </w:rPr>
            </w:pPr>
          </w:p>
          <w:p w:rsidR="009E532D" w:rsidRPr="00CC0EE1" w:rsidRDefault="009E532D" w:rsidP="009E532D">
            <w:pPr>
              <w:rPr>
                <w:b/>
                <w:sz w:val="16"/>
                <w:szCs w:val="16"/>
                <w:lang w:eastAsia="en-US"/>
              </w:rPr>
            </w:pPr>
            <w:r w:rsidRPr="00CC0EE1">
              <w:rPr>
                <w:b/>
                <w:sz w:val="16"/>
                <w:szCs w:val="16"/>
                <w:lang w:eastAsia="en-US"/>
              </w:rPr>
              <w:t>8 993</w:t>
            </w:r>
          </w:p>
        </w:tc>
        <w:tc>
          <w:tcPr>
            <w:tcW w:w="709" w:type="dxa"/>
            <w:shd w:val="clear" w:color="auto" w:fill="EAF1DD" w:themeFill="accent3"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3 571</w:t>
            </w:r>
          </w:p>
        </w:tc>
        <w:tc>
          <w:tcPr>
            <w:tcW w:w="709" w:type="dxa"/>
            <w:shd w:val="clear" w:color="auto" w:fill="EAF1DD" w:themeFill="accent3"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3 737</w:t>
            </w:r>
          </w:p>
        </w:tc>
        <w:tc>
          <w:tcPr>
            <w:tcW w:w="708" w:type="dxa"/>
            <w:shd w:val="clear" w:color="auto" w:fill="EAF1DD" w:themeFill="accent3"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4 928</w:t>
            </w:r>
          </w:p>
        </w:tc>
        <w:tc>
          <w:tcPr>
            <w:tcW w:w="709" w:type="dxa"/>
            <w:shd w:val="clear" w:color="auto" w:fill="EAF1DD" w:themeFill="accent3"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5901</w:t>
            </w:r>
          </w:p>
        </w:tc>
        <w:tc>
          <w:tcPr>
            <w:tcW w:w="709" w:type="dxa"/>
            <w:shd w:val="clear" w:color="auto" w:fill="EAF1DD" w:themeFill="accent3" w:themeFillTint="33"/>
          </w:tcPr>
          <w:p w:rsidR="009E532D" w:rsidRDefault="009E532D" w:rsidP="009E532D">
            <w:pPr>
              <w:pStyle w:val="ConsPlusNormal"/>
              <w:jc w:val="center"/>
              <w:rPr>
                <w:sz w:val="16"/>
                <w:szCs w:val="16"/>
              </w:rPr>
            </w:pPr>
          </w:p>
          <w:p w:rsidR="009E532D" w:rsidRPr="00CC0EE1" w:rsidRDefault="009E532D" w:rsidP="009E532D">
            <w:pPr>
              <w:pStyle w:val="ConsPlusNormal"/>
              <w:jc w:val="center"/>
              <w:rPr>
                <w:sz w:val="16"/>
                <w:szCs w:val="16"/>
              </w:rPr>
            </w:pPr>
            <w:r>
              <w:rPr>
                <w:sz w:val="16"/>
                <w:szCs w:val="16"/>
              </w:rPr>
              <w:t>6 120</w:t>
            </w:r>
          </w:p>
        </w:tc>
        <w:tc>
          <w:tcPr>
            <w:tcW w:w="709" w:type="dxa"/>
            <w:shd w:val="clear" w:color="auto" w:fill="FDE9D9" w:themeFill="accent6" w:themeFillTint="33"/>
          </w:tcPr>
          <w:p w:rsidR="009E532D" w:rsidRPr="00CC0EE1" w:rsidRDefault="009E532D" w:rsidP="009E532D">
            <w:pPr>
              <w:pStyle w:val="ConsPlusNormal"/>
              <w:jc w:val="center"/>
              <w:rPr>
                <w:sz w:val="16"/>
                <w:szCs w:val="16"/>
              </w:rPr>
            </w:pPr>
          </w:p>
          <w:p w:rsidR="009E532D" w:rsidRPr="00CC0EE1" w:rsidRDefault="009E532D" w:rsidP="009E532D">
            <w:pPr>
              <w:pStyle w:val="ConsPlusNormal"/>
              <w:jc w:val="center"/>
              <w:rPr>
                <w:b/>
                <w:sz w:val="16"/>
                <w:szCs w:val="16"/>
              </w:rPr>
            </w:pPr>
            <w:r w:rsidRPr="00CC0EE1">
              <w:rPr>
                <w:b/>
                <w:sz w:val="16"/>
                <w:szCs w:val="16"/>
              </w:rPr>
              <w:t>4 215</w:t>
            </w:r>
          </w:p>
        </w:tc>
        <w:tc>
          <w:tcPr>
            <w:tcW w:w="708" w:type="dxa"/>
            <w:shd w:val="clear" w:color="auto" w:fill="FDE9D9" w:themeFill="accent6"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4 159</w:t>
            </w:r>
          </w:p>
        </w:tc>
        <w:tc>
          <w:tcPr>
            <w:tcW w:w="709" w:type="dxa"/>
            <w:shd w:val="clear" w:color="auto" w:fill="FDE9D9" w:themeFill="accent6"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4 707</w:t>
            </w:r>
          </w:p>
        </w:tc>
        <w:tc>
          <w:tcPr>
            <w:tcW w:w="709" w:type="dxa"/>
            <w:shd w:val="clear" w:color="auto" w:fill="FDE9D9" w:themeFill="accent6"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4 866</w:t>
            </w:r>
          </w:p>
        </w:tc>
        <w:tc>
          <w:tcPr>
            <w:tcW w:w="709" w:type="dxa"/>
            <w:shd w:val="clear" w:color="auto" w:fill="FDE9D9" w:themeFill="accent6" w:themeFillTint="33"/>
          </w:tcPr>
          <w:p w:rsidR="009E532D" w:rsidRPr="00CC0EE1" w:rsidRDefault="009E532D" w:rsidP="009E532D">
            <w:pPr>
              <w:pStyle w:val="ConsPlusNormal"/>
              <w:jc w:val="center"/>
              <w:rPr>
                <w:b/>
                <w:sz w:val="16"/>
                <w:szCs w:val="16"/>
              </w:rPr>
            </w:pPr>
          </w:p>
          <w:p w:rsidR="009E532D" w:rsidRPr="00CC0EE1" w:rsidRDefault="009E532D" w:rsidP="009E532D">
            <w:pPr>
              <w:pStyle w:val="ConsPlusNormal"/>
              <w:jc w:val="center"/>
              <w:rPr>
                <w:b/>
                <w:sz w:val="16"/>
                <w:szCs w:val="16"/>
              </w:rPr>
            </w:pPr>
            <w:r w:rsidRPr="00CC0EE1">
              <w:rPr>
                <w:b/>
                <w:sz w:val="16"/>
                <w:szCs w:val="16"/>
              </w:rPr>
              <w:t>5 418</w:t>
            </w:r>
          </w:p>
        </w:tc>
      </w:tr>
    </w:tbl>
    <w:p w:rsidR="005410EE" w:rsidRDefault="005410EE" w:rsidP="009E532D">
      <w:pPr>
        <w:pStyle w:val="ConsPlusNormal"/>
        <w:spacing w:before="120" w:after="120"/>
        <w:jc w:val="both"/>
      </w:pPr>
    </w:p>
    <w:p w:rsidR="005410EE" w:rsidRDefault="005410EE" w:rsidP="009E532D">
      <w:pPr>
        <w:pStyle w:val="ConsPlusNormal"/>
        <w:spacing w:before="120" w:after="120"/>
        <w:jc w:val="both"/>
      </w:pPr>
    </w:p>
    <w:p w:rsidR="005410EE" w:rsidRDefault="005410EE" w:rsidP="009E532D">
      <w:pPr>
        <w:pStyle w:val="ConsPlusNormal"/>
        <w:spacing w:before="120" w:after="120"/>
        <w:jc w:val="both"/>
      </w:pPr>
    </w:p>
    <w:p w:rsidR="005410EE" w:rsidRDefault="005410EE" w:rsidP="009E532D">
      <w:pPr>
        <w:pStyle w:val="ConsPlusNormal"/>
        <w:spacing w:before="120" w:after="120"/>
        <w:jc w:val="both"/>
      </w:pPr>
    </w:p>
    <w:p w:rsidR="005410EE" w:rsidRDefault="005410EE" w:rsidP="009E532D">
      <w:pPr>
        <w:pStyle w:val="ConsPlusNormal"/>
        <w:spacing w:before="120" w:after="120"/>
        <w:jc w:val="both"/>
      </w:pPr>
    </w:p>
    <w:p w:rsidR="005410EE" w:rsidRDefault="005410EE" w:rsidP="009E532D">
      <w:pPr>
        <w:pStyle w:val="ConsPlusNormal"/>
        <w:spacing w:before="120" w:after="120"/>
        <w:jc w:val="both"/>
      </w:pPr>
    </w:p>
    <w:p w:rsidR="005410EE" w:rsidRDefault="005410EE" w:rsidP="009E532D">
      <w:pPr>
        <w:pStyle w:val="ConsPlusNormal"/>
        <w:spacing w:before="120" w:after="120"/>
        <w:jc w:val="both"/>
      </w:pPr>
    </w:p>
    <w:p w:rsidR="005410EE" w:rsidRDefault="005410EE" w:rsidP="009E532D">
      <w:pPr>
        <w:pStyle w:val="ConsPlusNormal"/>
        <w:spacing w:before="120" w:after="120"/>
        <w:jc w:val="both"/>
      </w:pPr>
    </w:p>
    <w:p w:rsidR="005410EE" w:rsidRDefault="005410EE" w:rsidP="009E532D">
      <w:pPr>
        <w:pStyle w:val="ConsPlusNormal"/>
        <w:spacing w:before="120" w:after="120"/>
        <w:jc w:val="both"/>
      </w:pPr>
    </w:p>
    <w:p w:rsidR="005410EE" w:rsidRDefault="005410EE" w:rsidP="009E532D">
      <w:pPr>
        <w:pStyle w:val="ConsPlusNormal"/>
        <w:spacing w:before="120" w:after="120"/>
        <w:jc w:val="both"/>
      </w:pPr>
    </w:p>
    <w:p w:rsidR="009E532D" w:rsidRPr="0006123F" w:rsidRDefault="009E532D" w:rsidP="009E532D">
      <w:pPr>
        <w:pStyle w:val="ConsPlusNormal"/>
        <w:spacing w:before="120" w:after="120"/>
        <w:jc w:val="both"/>
        <w:rPr>
          <w:sz w:val="24"/>
          <w:szCs w:val="24"/>
        </w:rPr>
      </w:pPr>
      <w:r>
        <w:lastRenderedPageBreak/>
        <w:t>Таблица 4</w:t>
      </w:r>
    </w:p>
    <w:p w:rsidR="009E532D" w:rsidRDefault="009E532D" w:rsidP="009E532D">
      <w:pPr>
        <w:pStyle w:val="ConsPlusNormal"/>
        <w:spacing w:after="120"/>
        <w:jc w:val="center"/>
      </w:pPr>
      <w:r>
        <w:t>Доходы бюджетов сельских поселений</w:t>
      </w:r>
    </w:p>
    <w:p w:rsidR="005410EE" w:rsidRPr="005410EE" w:rsidRDefault="005410EE" w:rsidP="005410EE">
      <w:pPr>
        <w:pStyle w:val="ConsPlusNormal"/>
        <w:spacing w:after="120"/>
        <w:jc w:val="both"/>
        <w:rPr>
          <w:sz w:val="24"/>
          <w:szCs w:val="24"/>
        </w:rPr>
      </w:pPr>
      <w:r>
        <w:t xml:space="preserve">                                                                                                                                                          </w:t>
      </w:r>
      <w:r>
        <w:rPr>
          <w:sz w:val="24"/>
          <w:szCs w:val="24"/>
        </w:rPr>
        <w:t>тыс. рублей</w:t>
      </w:r>
    </w:p>
    <w:tbl>
      <w:tblPr>
        <w:tblStyle w:val="a8"/>
        <w:tblW w:w="11907" w:type="dxa"/>
        <w:tblInd w:w="250" w:type="dxa"/>
        <w:tblLook w:val="04A0" w:firstRow="1" w:lastRow="0" w:firstColumn="1" w:lastColumn="0" w:noHBand="0" w:noVBand="1"/>
      </w:tblPr>
      <w:tblGrid>
        <w:gridCol w:w="3827"/>
        <w:gridCol w:w="1418"/>
        <w:gridCol w:w="1701"/>
        <w:gridCol w:w="1417"/>
        <w:gridCol w:w="1701"/>
        <w:gridCol w:w="1843"/>
      </w:tblGrid>
      <w:tr w:rsidR="009E532D" w:rsidRPr="008869B7" w:rsidTr="009E532D">
        <w:tc>
          <w:tcPr>
            <w:tcW w:w="3827" w:type="dxa"/>
          </w:tcPr>
          <w:p w:rsidR="009E532D" w:rsidRPr="008869B7" w:rsidRDefault="009E532D" w:rsidP="009E532D">
            <w:pPr>
              <w:jc w:val="center"/>
            </w:pPr>
            <w:r w:rsidRPr="008869B7">
              <w:t>Показатель</w:t>
            </w:r>
          </w:p>
        </w:tc>
        <w:tc>
          <w:tcPr>
            <w:tcW w:w="1418" w:type="dxa"/>
          </w:tcPr>
          <w:p w:rsidR="009E532D" w:rsidRPr="008869B7" w:rsidRDefault="009E532D" w:rsidP="009E532D">
            <w:pPr>
              <w:jc w:val="center"/>
            </w:pPr>
            <w:r w:rsidRPr="008869B7">
              <w:t>ГСП</w:t>
            </w:r>
          </w:p>
        </w:tc>
        <w:tc>
          <w:tcPr>
            <w:tcW w:w="1701" w:type="dxa"/>
          </w:tcPr>
          <w:p w:rsidR="009E532D" w:rsidRPr="008869B7" w:rsidRDefault="009E532D" w:rsidP="009E532D">
            <w:pPr>
              <w:jc w:val="center"/>
            </w:pPr>
            <w:r w:rsidRPr="008869B7">
              <w:t>УСП</w:t>
            </w:r>
          </w:p>
        </w:tc>
        <w:tc>
          <w:tcPr>
            <w:tcW w:w="1417" w:type="dxa"/>
          </w:tcPr>
          <w:p w:rsidR="009E532D" w:rsidRPr="008869B7" w:rsidRDefault="009E532D" w:rsidP="009E532D">
            <w:pPr>
              <w:jc w:val="center"/>
            </w:pPr>
            <w:r w:rsidRPr="008869B7">
              <w:t>ТСП</w:t>
            </w:r>
          </w:p>
        </w:tc>
        <w:tc>
          <w:tcPr>
            <w:tcW w:w="1701" w:type="dxa"/>
          </w:tcPr>
          <w:p w:rsidR="009E532D" w:rsidRPr="008869B7" w:rsidRDefault="009E532D" w:rsidP="009E532D">
            <w:pPr>
              <w:jc w:val="center"/>
            </w:pPr>
            <w:r w:rsidRPr="008869B7">
              <w:t>Всего</w:t>
            </w:r>
          </w:p>
        </w:tc>
        <w:tc>
          <w:tcPr>
            <w:tcW w:w="1843" w:type="dxa"/>
          </w:tcPr>
          <w:p w:rsidR="009E532D" w:rsidRPr="008869B7" w:rsidRDefault="009E532D" w:rsidP="009E532D">
            <w:pPr>
              <w:jc w:val="center"/>
            </w:pPr>
            <w:r>
              <w:t>Примечание</w:t>
            </w:r>
          </w:p>
        </w:tc>
      </w:tr>
      <w:tr w:rsidR="009E532D" w:rsidRPr="008869B7" w:rsidTr="009E532D">
        <w:tc>
          <w:tcPr>
            <w:tcW w:w="11907" w:type="dxa"/>
            <w:gridSpan w:val="6"/>
          </w:tcPr>
          <w:p w:rsidR="009E532D" w:rsidRPr="008869B7" w:rsidRDefault="009E532D" w:rsidP="009E532D">
            <w:pPr>
              <w:jc w:val="center"/>
            </w:pPr>
            <w:r w:rsidRPr="008869B7">
              <w:t>2020</w:t>
            </w:r>
          </w:p>
        </w:tc>
      </w:tr>
      <w:tr w:rsidR="009E532D" w:rsidRPr="008869B7" w:rsidTr="009E532D">
        <w:tc>
          <w:tcPr>
            <w:tcW w:w="3827" w:type="dxa"/>
          </w:tcPr>
          <w:p w:rsidR="009E532D" w:rsidRPr="008869B7" w:rsidRDefault="009E532D" w:rsidP="009E532D">
            <w:pPr>
              <w:jc w:val="both"/>
            </w:pPr>
            <w:r w:rsidRPr="008869B7">
              <w:t>Налоговые и неналоговые доходы</w:t>
            </w:r>
          </w:p>
        </w:tc>
        <w:tc>
          <w:tcPr>
            <w:tcW w:w="1418" w:type="dxa"/>
          </w:tcPr>
          <w:p w:rsidR="009E532D" w:rsidRPr="008869B7" w:rsidRDefault="009E532D" w:rsidP="009E532D">
            <w:pPr>
              <w:jc w:val="both"/>
            </w:pPr>
            <w:r w:rsidRPr="008869B7">
              <w:t>5 651,1</w:t>
            </w:r>
          </w:p>
        </w:tc>
        <w:tc>
          <w:tcPr>
            <w:tcW w:w="1701" w:type="dxa"/>
          </w:tcPr>
          <w:p w:rsidR="009E532D" w:rsidRPr="008869B7" w:rsidRDefault="009E532D" w:rsidP="009E532D">
            <w:pPr>
              <w:jc w:val="both"/>
            </w:pPr>
            <w:r w:rsidRPr="008869B7">
              <w:t>6 862,4</w:t>
            </w:r>
          </w:p>
        </w:tc>
        <w:tc>
          <w:tcPr>
            <w:tcW w:w="1417" w:type="dxa"/>
          </w:tcPr>
          <w:p w:rsidR="009E532D" w:rsidRPr="008869B7" w:rsidRDefault="009E532D" w:rsidP="009E532D">
            <w:pPr>
              <w:jc w:val="both"/>
            </w:pPr>
            <w:r w:rsidRPr="008869B7">
              <w:t>6 201,0</w:t>
            </w:r>
          </w:p>
        </w:tc>
        <w:tc>
          <w:tcPr>
            <w:tcW w:w="1701" w:type="dxa"/>
          </w:tcPr>
          <w:p w:rsidR="009E532D" w:rsidRPr="008869B7" w:rsidRDefault="009E532D" w:rsidP="009E532D">
            <w:pPr>
              <w:jc w:val="both"/>
            </w:pPr>
            <w:r w:rsidRPr="008869B7">
              <w:t>18 714,5</w:t>
            </w:r>
          </w:p>
        </w:tc>
        <w:tc>
          <w:tcPr>
            <w:tcW w:w="1843" w:type="dxa"/>
          </w:tcPr>
          <w:p w:rsidR="009E532D" w:rsidRPr="008869B7" w:rsidRDefault="009E532D" w:rsidP="009E532D">
            <w:pPr>
              <w:jc w:val="both"/>
            </w:pPr>
          </w:p>
        </w:tc>
      </w:tr>
      <w:tr w:rsidR="009E532D" w:rsidRPr="008869B7" w:rsidTr="009E532D">
        <w:tc>
          <w:tcPr>
            <w:tcW w:w="3827" w:type="dxa"/>
          </w:tcPr>
          <w:p w:rsidR="009E532D" w:rsidRPr="008869B7" w:rsidRDefault="009E532D" w:rsidP="009E532D">
            <w:pPr>
              <w:jc w:val="both"/>
            </w:pPr>
            <w:r w:rsidRPr="008869B7">
              <w:t>Дотация</w:t>
            </w:r>
          </w:p>
        </w:tc>
        <w:tc>
          <w:tcPr>
            <w:tcW w:w="1418" w:type="dxa"/>
          </w:tcPr>
          <w:p w:rsidR="009E532D" w:rsidRPr="008869B7" w:rsidRDefault="009E532D" w:rsidP="009E532D">
            <w:pPr>
              <w:jc w:val="both"/>
            </w:pPr>
            <w:r w:rsidRPr="008869B7">
              <w:t>6 505,0</w:t>
            </w:r>
          </w:p>
        </w:tc>
        <w:tc>
          <w:tcPr>
            <w:tcW w:w="1701" w:type="dxa"/>
          </w:tcPr>
          <w:p w:rsidR="009E532D" w:rsidRPr="008869B7" w:rsidRDefault="009E532D" w:rsidP="009E532D">
            <w:pPr>
              <w:jc w:val="both"/>
            </w:pPr>
            <w:r w:rsidRPr="008869B7">
              <w:t>1 964,2</w:t>
            </w:r>
          </w:p>
        </w:tc>
        <w:tc>
          <w:tcPr>
            <w:tcW w:w="1417" w:type="dxa"/>
          </w:tcPr>
          <w:p w:rsidR="009E532D" w:rsidRPr="008869B7" w:rsidRDefault="009E532D" w:rsidP="009E532D">
            <w:pPr>
              <w:jc w:val="both"/>
            </w:pPr>
            <w:r w:rsidRPr="008869B7">
              <w:t>1 114,9</w:t>
            </w:r>
          </w:p>
        </w:tc>
        <w:tc>
          <w:tcPr>
            <w:tcW w:w="1701" w:type="dxa"/>
          </w:tcPr>
          <w:p w:rsidR="009E532D" w:rsidRPr="008869B7" w:rsidRDefault="009E532D" w:rsidP="009E532D">
            <w:pPr>
              <w:jc w:val="both"/>
            </w:pPr>
            <w:r w:rsidRPr="008869B7">
              <w:t>9 584,1</w:t>
            </w:r>
          </w:p>
        </w:tc>
        <w:tc>
          <w:tcPr>
            <w:tcW w:w="1843" w:type="dxa"/>
          </w:tcPr>
          <w:p w:rsidR="009E532D" w:rsidRPr="008869B7" w:rsidRDefault="009E532D" w:rsidP="009E532D">
            <w:pPr>
              <w:jc w:val="both"/>
            </w:pPr>
          </w:p>
        </w:tc>
      </w:tr>
      <w:tr w:rsidR="009E532D" w:rsidRPr="008869B7" w:rsidTr="009E532D">
        <w:tc>
          <w:tcPr>
            <w:tcW w:w="3827" w:type="dxa"/>
            <w:shd w:val="clear" w:color="auto" w:fill="EAF1DD" w:themeFill="accent3" w:themeFillTint="33"/>
          </w:tcPr>
          <w:p w:rsidR="009E532D" w:rsidRPr="008869B7" w:rsidRDefault="009E532D" w:rsidP="009E532D">
            <w:pPr>
              <w:jc w:val="both"/>
              <w:rPr>
                <w:b/>
              </w:rPr>
            </w:pPr>
            <w:r w:rsidRPr="008869B7">
              <w:rPr>
                <w:b/>
              </w:rPr>
              <w:t>Всего</w:t>
            </w:r>
          </w:p>
        </w:tc>
        <w:tc>
          <w:tcPr>
            <w:tcW w:w="1418" w:type="dxa"/>
            <w:shd w:val="clear" w:color="auto" w:fill="EAF1DD" w:themeFill="accent3" w:themeFillTint="33"/>
          </w:tcPr>
          <w:p w:rsidR="009E532D" w:rsidRPr="008869B7" w:rsidRDefault="009E532D" w:rsidP="009E532D">
            <w:pPr>
              <w:jc w:val="both"/>
              <w:rPr>
                <w:b/>
              </w:rPr>
            </w:pPr>
            <w:r w:rsidRPr="008869B7">
              <w:rPr>
                <w:b/>
              </w:rPr>
              <w:t>12 156,1</w:t>
            </w:r>
          </w:p>
        </w:tc>
        <w:tc>
          <w:tcPr>
            <w:tcW w:w="1701" w:type="dxa"/>
            <w:shd w:val="clear" w:color="auto" w:fill="EAF1DD" w:themeFill="accent3" w:themeFillTint="33"/>
          </w:tcPr>
          <w:p w:rsidR="009E532D" w:rsidRPr="008869B7" w:rsidRDefault="009E532D" w:rsidP="009E532D">
            <w:pPr>
              <w:jc w:val="both"/>
              <w:rPr>
                <w:b/>
              </w:rPr>
            </w:pPr>
            <w:r w:rsidRPr="008869B7">
              <w:rPr>
                <w:b/>
              </w:rPr>
              <w:t>8 826,6</w:t>
            </w:r>
          </w:p>
        </w:tc>
        <w:tc>
          <w:tcPr>
            <w:tcW w:w="1417" w:type="dxa"/>
            <w:shd w:val="clear" w:color="auto" w:fill="EAF1DD" w:themeFill="accent3" w:themeFillTint="33"/>
          </w:tcPr>
          <w:p w:rsidR="009E532D" w:rsidRPr="008869B7" w:rsidRDefault="009E532D" w:rsidP="009E532D">
            <w:pPr>
              <w:jc w:val="both"/>
              <w:rPr>
                <w:b/>
              </w:rPr>
            </w:pPr>
            <w:r w:rsidRPr="008869B7">
              <w:rPr>
                <w:b/>
              </w:rPr>
              <w:t>7 315,9</w:t>
            </w:r>
          </w:p>
        </w:tc>
        <w:tc>
          <w:tcPr>
            <w:tcW w:w="1701" w:type="dxa"/>
            <w:shd w:val="clear" w:color="auto" w:fill="EAF1DD" w:themeFill="accent3" w:themeFillTint="33"/>
          </w:tcPr>
          <w:p w:rsidR="009E532D" w:rsidRPr="008869B7" w:rsidRDefault="009E532D" w:rsidP="009E532D">
            <w:pPr>
              <w:jc w:val="both"/>
              <w:rPr>
                <w:b/>
              </w:rPr>
            </w:pPr>
            <w:r w:rsidRPr="008869B7">
              <w:rPr>
                <w:b/>
              </w:rPr>
              <w:t>28 298,6</w:t>
            </w:r>
          </w:p>
        </w:tc>
        <w:tc>
          <w:tcPr>
            <w:tcW w:w="1843" w:type="dxa"/>
            <w:shd w:val="clear" w:color="auto" w:fill="EAF1DD" w:themeFill="accent3" w:themeFillTint="33"/>
          </w:tcPr>
          <w:p w:rsidR="009E532D" w:rsidRPr="008869B7" w:rsidRDefault="009E532D" w:rsidP="009E532D">
            <w:pPr>
              <w:jc w:val="both"/>
              <w:rPr>
                <w:b/>
              </w:rPr>
            </w:pPr>
          </w:p>
        </w:tc>
      </w:tr>
      <w:tr w:rsidR="009E532D" w:rsidRPr="008869B7" w:rsidTr="009E532D">
        <w:tc>
          <w:tcPr>
            <w:tcW w:w="11907" w:type="dxa"/>
            <w:gridSpan w:val="6"/>
          </w:tcPr>
          <w:p w:rsidR="009E532D" w:rsidRPr="008869B7" w:rsidRDefault="009E532D" w:rsidP="009E532D">
            <w:pPr>
              <w:jc w:val="center"/>
            </w:pPr>
            <w:r w:rsidRPr="008869B7">
              <w:t>2021</w:t>
            </w:r>
          </w:p>
        </w:tc>
      </w:tr>
      <w:tr w:rsidR="009E532D" w:rsidRPr="008869B7" w:rsidTr="009E532D">
        <w:tc>
          <w:tcPr>
            <w:tcW w:w="3827" w:type="dxa"/>
          </w:tcPr>
          <w:p w:rsidR="009E532D" w:rsidRPr="008869B7" w:rsidRDefault="009E532D" w:rsidP="009E532D">
            <w:pPr>
              <w:jc w:val="both"/>
            </w:pPr>
            <w:r w:rsidRPr="008869B7">
              <w:t>Налоговые и неналоговые доходы</w:t>
            </w:r>
          </w:p>
        </w:tc>
        <w:tc>
          <w:tcPr>
            <w:tcW w:w="1418" w:type="dxa"/>
          </w:tcPr>
          <w:p w:rsidR="009E532D" w:rsidRPr="008869B7" w:rsidRDefault="009E532D" w:rsidP="009E532D">
            <w:pPr>
              <w:jc w:val="both"/>
            </w:pPr>
            <w:r w:rsidRPr="008869B7">
              <w:t>5 268,8</w:t>
            </w:r>
          </w:p>
        </w:tc>
        <w:tc>
          <w:tcPr>
            <w:tcW w:w="1701" w:type="dxa"/>
          </w:tcPr>
          <w:p w:rsidR="009E532D" w:rsidRPr="008869B7" w:rsidRDefault="009E532D" w:rsidP="009E532D">
            <w:pPr>
              <w:jc w:val="both"/>
            </w:pPr>
            <w:r w:rsidRPr="008869B7">
              <w:t>4 381,5</w:t>
            </w:r>
          </w:p>
        </w:tc>
        <w:tc>
          <w:tcPr>
            <w:tcW w:w="1417" w:type="dxa"/>
          </w:tcPr>
          <w:p w:rsidR="009E532D" w:rsidRPr="008869B7" w:rsidRDefault="009E532D" w:rsidP="009E532D">
            <w:pPr>
              <w:jc w:val="both"/>
            </w:pPr>
            <w:r w:rsidRPr="008869B7">
              <w:t>5 789,4</w:t>
            </w:r>
          </w:p>
        </w:tc>
        <w:tc>
          <w:tcPr>
            <w:tcW w:w="1701" w:type="dxa"/>
          </w:tcPr>
          <w:p w:rsidR="009E532D" w:rsidRPr="008869B7" w:rsidRDefault="009E532D" w:rsidP="009E532D">
            <w:pPr>
              <w:jc w:val="both"/>
            </w:pPr>
            <w:r w:rsidRPr="008869B7">
              <w:t>15 439,7</w:t>
            </w:r>
          </w:p>
        </w:tc>
        <w:tc>
          <w:tcPr>
            <w:tcW w:w="1843" w:type="dxa"/>
          </w:tcPr>
          <w:p w:rsidR="009E532D" w:rsidRPr="008869B7" w:rsidRDefault="009E532D" w:rsidP="009E532D">
            <w:pPr>
              <w:jc w:val="both"/>
            </w:pPr>
          </w:p>
        </w:tc>
      </w:tr>
      <w:tr w:rsidR="009E532D" w:rsidRPr="008869B7" w:rsidTr="009E532D">
        <w:tc>
          <w:tcPr>
            <w:tcW w:w="3827" w:type="dxa"/>
          </w:tcPr>
          <w:p w:rsidR="009E532D" w:rsidRPr="008869B7" w:rsidRDefault="009E532D" w:rsidP="009E532D">
            <w:pPr>
              <w:jc w:val="both"/>
            </w:pPr>
            <w:r w:rsidRPr="008869B7">
              <w:t>Дотация</w:t>
            </w:r>
          </w:p>
        </w:tc>
        <w:tc>
          <w:tcPr>
            <w:tcW w:w="1418" w:type="dxa"/>
          </w:tcPr>
          <w:p w:rsidR="009E532D" w:rsidRPr="008869B7" w:rsidRDefault="009E532D" w:rsidP="009E532D">
            <w:pPr>
              <w:jc w:val="both"/>
            </w:pPr>
            <w:r w:rsidRPr="008869B7">
              <w:t>7 705,3</w:t>
            </w:r>
          </w:p>
        </w:tc>
        <w:tc>
          <w:tcPr>
            <w:tcW w:w="1701" w:type="dxa"/>
          </w:tcPr>
          <w:p w:rsidR="009E532D" w:rsidRPr="008869B7" w:rsidRDefault="009E532D" w:rsidP="009E532D">
            <w:pPr>
              <w:jc w:val="both"/>
            </w:pPr>
            <w:r w:rsidRPr="008869B7">
              <w:t>3 765,3</w:t>
            </w:r>
          </w:p>
        </w:tc>
        <w:tc>
          <w:tcPr>
            <w:tcW w:w="1417" w:type="dxa"/>
          </w:tcPr>
          <w:p w:rsidR="009E532D" w:rsidRPr="008869B7" w:rsidRDefault="009E532D" w:rsidP="009E532D">
            <w:pPr>
              <w:jc w:val="both"/>
            </w:pPr>
            <w:r w:rsidRPr="008869B7">
              <w:t>1 792,7</w:t>
            </w:r>
          </w:p>
        </w:tc>
        <w:tc>
          <w:tcPr>
            <w:tcW w:w="1701" w:type="dxa"/>
          </w:tcPr>
          <w:p w:rsidR="009E532D" w:rsidRPr="008869B7" w:rsidRDefault="009E532D" w:rsidP="009E532D">
            <w:pPr>
              <w:jc w:val="both"/>
            </w:pPr>
            <w:r w:rsidRPr="008869B7">
              <w:t>13 263,3</w:t>
            </w:r>
          </w:p>
        </w:tc>
        <w:tc>
          <w:tcPr>
            <w:tcW w:w="1843" w:type="dxa"/>
          </w:tcPr>
          <w:p w:rsidR="009E532D" w:rsidRPr="008869B7" w:rsidRDefault="009E532D" w:rsidP="009E532D">
            <w:pPr>
              <w:jc w:val="both"/>
            </w:pPr>
          </w:p>
        </w:tc>
      </w:tr>
      <w:tr w:rsidR="009E532D" w:rsidRPr="008869B7" w:rsidTr="009E532D">
        <w:tc>
          <w:tcPr>
            <w:tcW w:w="3827" w:type="dxa"/>
            <w:shd w:val="clear" w:color="auto" w:fill="EAF1DD" w:themeFill="accent3" w:themeFillTint="33"/>
          </w:tcPr>
          <w:p w:rsidR="009E532D" w:rsidRPr="008869B7" w:rsidRDefault="009E532D" w:rsidP="009E532D">
            <w:pPr>
              <w:jc w:val="both"/>
              <w:rPr>
                <w:b/>
              </w:rPr>
            </w:pPr>
            <w:r w:rsidRPr="008869B7">
              <w:rPr>
                <w:b/>
              </w:rPr>
              <w:t>Всего</w:t>
            </w:r>
          </w:p>
        </w:tc>
        <w:tc>
          <w:tcPr>
            <w:tcW w:w="1418" w:type="dxa"/>
            <w:shd w:val="clear" w:color="auto" w:fill="EAF1DD" w:themeFill="accent3" w:themeFillTint="33"/>
          </w:tcPr>
          <w:p w:rsidR="009E532D" w:rsidRPr="008869B7" w:rsidRDefault="009E532D" w:rsidP="009E532D">
            <w:pPr>
              <w:jc w:val="both"/>
              <w:rPr>
                <w:b/>
              </w:rPr>
            </w:pPr>
            <w:r w:rsidRPr="008869B7">
              <w:rPr>
                <w:b/>
              </w:rPr>
              <w:t>12 974,1</w:t>
            </w:r>
          </w:p>
        </w:tc>
        <w:tc>
          <w:tcPr>
            <w:tcW w:w="1701" w:type="dxa"/>
            <w:shd w:val="clear" w:color="auto" w:fill="EAF1DD" w:themeFill="accent3" w:themeFillTint="33"/>
          </w:tcPr>
          <w:p w:rsidR="009E532D" w:rsidRPr="008869B7" w:rsidRDefault="009E532D" w:rsidP="009E532D">
            <w:pPr>
              <w:jc w:val="both"/>
              <w:rPr>
                <w:b/>
              </w:rPr>
            </w:pPr>
            <w:r w:rsidRPr="008869B7">
              <w:rPr>
                <w:b/>
              </w:rPr>
              <w:t>8 146,8</w:t>
            </w:r>
          </w:p>
        </w:tc>
        <w:tc>
          <w:tcPr>
            <w:tcW w:w="1417" w:type="dxa"/>
            <w:shd w:val="clear" w:color="auto" w:fill="EAF1DD" w:themeFill="accent3" w:themeFillTint="33"/>
          </w:tcPr>
          <w:p w:rsidR="009E532D" w:rsidRPr="008869B7" w:rsidRDefault="009E532D" w:rsidP="009E532D">
            <w:pPr>
              <w:jc w:val="both"/>
              <w:rPr>
                <w:b/>
              </w:rPr>
            </w:pPr>
            <w:r w:rsidRPr="008869B7">
              <w:rPr>
                <w:b/>
              </w:rPr>
              <w:t>7 582,1</w:t>
            </w:r>
          </w:p>
        </w:tc>
        <w:tc>
          <w:tcPr>
            <w:tcW w:w="1701" w:type="dxa"/>
            <w:shd w:val="clear" w:color="auto" w:fill="EAF1DD" w:themeFill="accent3" w:themeFillTint="33"/>
          </w:tcPr>
          <w:p w:rsidR="009E532D" w:rsidRPr="008869B7" w:rsidRDefault="009E532D" w:rsidP="009E532D">
            <w:pPr>
              <w:jc w:val="both"/>
              <w:rPr>
                <w:b/>
              </w:rPr>
            </w:pPr>
            <w:r w:rsidRPr="008869B7">
              <w:rPr>
                <w:b/>
              </w:rPr>
              <w:t>28 703,0</w:t>
            </w:r>
          </w:p>
        </w:tc>
        <w:tc>
          <w:tcPr>
            <w:tcW w:w="1843" w:type="dxa"/>
            <w:shd w:val="clear" w:color="auto" w:fill="EAF1DD" w:themeFill="accent3" w:themeFillTint="33"/>
          </w:tcPr>
          <w:p w:rsidR="009E532D" w:rsidRPr="008869B7" w:rsidRDefault="009E532D" w:rsidP="009E532D">
            <w:pPr>
              <w:jc w:val="both"/>
              <w:rPr>
                <w:b/>
              </w:rPr>
            </w:pPr>
          </w:p>
        </w:tc>
      </w:tr>
      <w:tr w:rsidR="009E532D" w:rsidRPr="008869B7" w:rsidTr="009E532D">
        <w:tc>
          <w:tcPr>
            <w:tcW w:w="11907" w:type="dxa"/>
            <w:gridSpan w:val="6"/>
          </w:tcPr>
          <w:p w:rsidR="009E532D" w:rsidRPr="008869B7" w:rsidRDefault="009E532D" w:rsidP="009E532D">
            <w:pPr>
              <w:jc w:val="center"/>
            </w:pPr>
            <w:r w:rsidRPr="008869B7">
              <w:t>2022</w:t>
            </w:r>
          </w:p>
        </w:tc>
      </w:tr>
      <w:tr w:rsidR="009E532D" w:rsidRPr="008869B7" w:rsidTr="009E532D">
        <w:tc>
          <w:tcPr>
            <w:tcW w:w="3827" w:type="dxa"/>
          </w:tcPr>
          <w:p w:rsidR="009E532D" w:rsidRPr="008869B7" w:rsidRDefault="009E532D" w:rsidP="009E532D">
            <w:pPr>
              <w:jc w:val="both"/>
            </w:pPr>
            <w:r w:rsidRPr="008869B7">
              <w:t>Налоговые и неналоговые доходы</w:t>
            </w:r>
          </w:p>
        </w:tc>
        <w:tc>
          <w:tcPr>
            <w:tcW w:w="1418" w:type="dxa"/>
          </w:tcPr>
          <w:p w:rsidR="009E532D" w:rsidRPr="008869B7" w:rsidRDefault="009E532D" w:rsidP="009E532D">
            <w:pPr>
              <w:jc w:val="both"/>
            </w:pPr>
            <w:r w:rsidRPr="008869B7">
              <w:t>5 263,2</w:t>
            </w:r>
          </w:p>
        </w:tc>
        <w:tc>
          <w:tcPr>
            <w:tcW w:w="1701" w:type="dxa"/>
          </w:tcPr>
          <w:p w:rsidR="009E532D" w:rsidRPr="008869B7" w:rsidRDefault="009E532D" w:rsidP="009E532D">
            <w:pPr>
              <w:jc w:val="both"/>
            </w:pPr>
            <w:r w:rsidRPr="008869B7">
              <w:t>5 968,1</w:t>
            </w:r>
          </w:p>
        </w:tc>
        <w:tc>
          <w:tcPr>
            <w:tcW w:w="1417" w:type="dxa"/>
          </w:tcPr>
          <w:p w:rsidR="009E532D" w:rsidRPr="008869B7" w:rsidRDefault="009E532D" w:rsidP="009E532D">
            <w:pPr>
              <w:jc w:val="both"/>
            </w:pPr>
            <w:r w:rsidRPr="008869B7">
              <w:t>6 990,6</w:t>
            </w:r>
          </w:p>
        </w:tc>
        <w:tc>
          <w:tcPr>
            <w:tcW w:w="1701" w:type="dxa"/>
          </w:tcPr>
          <w:p w:rsidR="009E532D" w:rsidRPr="008869B7" w:rsidRDefault="009E532D" w:rsidP="009E532D">
            <w:pPr>
              <w:jc w:val="both"/>
            </w:pPr>
            <w:r w:rsidRPr="008869B7">
              <w:t>18 221,9</w:t>
            </w:r>
          </w:p>
        </w:tc>
        <w:tc>
          <w:tcPr>
            <w:tcW w:w="1843" w:type="dxa"/>
          </w:tcPr>
          <w:p w:rsidR="009E532D" w:rsidRPr="008869B7" w:rsidRDefault="009E532D" w:rsidP="009E532D">
            <w:pPr>
              <w:jc w:val="both"/>
            </w:pPr>
          </w:p>
        </w:tc>
      </w:tr>
      <w:tr w:rsidR="009E532D" w:rsidRPr="008869B7" w:rsidTr="009E532D">
        <w:tc>
          <w:tcPr>
            <w:tcW w:w="3827" w:type="dxa"/>
          </w:tcPr>
          <w:p w:rsidR="009E532D" w:rsidRPr="008869B7" w:rsidRDefault="009E532D" w:rsidP="009E532D">
            <w:pPr>
              <w:jc w:val="both"/>
            </w:pPr>
            <w:r w:rsidRPr="008869B7">
              <w:t>Дотация</w:t>
            </w:r>
          </w:p>
        </w:tc>
        <w:tc>
          <w:tcPr>
            <w:tcW w:w="1418" w:type="dxa"/>
          </w:tcPr>
          <w:p w:rsidR="009E532D" w:rsidRPr="008869B7" w:rsidRDefault="009E532D" w:rsidP="009E532D">
            <w:pPr>
              <w:jc w:val="both"/>
            </w:pPr>
            <w:r w:rsidRPr="008869B7">
              <w:t>7 569,7</w:t>
            </w:r>
          </w:p>
        </w:tc>
        <w:tc>
          <w:tcPr>
            <w:tcW w:w="1701" w:type="dxa"/>
          </w:tcPr>
          <w:p w:rsidR="009E532D" w:rsidRPr="008869B7" w:rsidRDefault="009E532D" w:rsidP="009E532D">
            <w:pPr>
              <w:jc w:val="both"/>
            </w:pPr>
            <w:r w:rsidRPr="008869B7">
              <w:t>2 564,6</w:t>
            </w:r>
          </w:p>
        </w:tc>
        <w:tc>
          <w:tcPr>
            <w:tcW w:w="1417" w:type="dxa"/>
          </w:tcPr>
          <w:p w:rsidR="009E532D" w:rsidRPr="008869B7" w:rsidRDefault="009E532D" w:rsidP="009E532D">
            <w:pPr>
              <w:jc w:val="both"/>
            </w:pPr>
            <w:r w:rsidRPr="008869B7">
              <w:t>703,4</w:t>
            </w:r>
          </w:p>
        </w:tc>
        <w:tc>
          <w:tcPr>
            <w:tcW w:w="1701" w:type="dxa"/>
          </w:tcPr>
          <w:p w:rsidR="009E532D" w:rsidRPr="008869B7" w:rsidRDefault="009E532D" w:rsidP="009E532D">
            <w:pPr>
              <w:jc w:val="both"/>
            </w:pPr>
            <w:r w:rsidRPr="008869B7">
              <w:t>10 837,7</w:t>
            </w:r>
          </w:p>
        </w:tc>
        <w:tc>
          <w:tcPr>
            <w:tcW w:w="1843" w:type="dxa"/>
          </w:tcPr>
          <w:p w:rsidR="009E532D" w:rsidRPr="008869B7" w:rsidRDefault="009E532D" w:rsidP="009E532D">
            <w:pPr>
              <w:jc w:val="both"/>
            </w:pPr>
          </w:p>
        </w:tc>
      </w:tr>
      <w:tr w:rsidR="009E532D" w:rsidRPr="008869B7" w:rsidTr="009E532D">
        <w:tc>
          <w:tcPr>
            <w:tcW w:w="3827" w:type="dxa"/>
            <w:shd w:val="clear" w:color="auto" w:fill="EAF1DD" w:themeFill="accent3" w:themeFillTint="33"/>
          </w:tcPr>
          <w:p w:rsidR="009E532D" w:rsidRPr="008869B7" w:rsidRDefault="009E532D" w:rsidP="009E532D">
            <w:pPr>
              <w:jc w:val="both"/>
              <w:rPr>
                <w:b/>
              </w:rPr>
            </w:pPr>
            <w:r w:rsidRPr="008869B7">
              <w:rPr>
                <w:b/>
              </w:rPr>
              <w:t>Всего</w:t>
            </w:r>
          </w:p>
        </w:tc>
        <w:tc>
          <w:tcPr>
            <w:tcW w:w="1418" w:type="dxa"/>
            <w:shd w:val="clear" w:color="auto" w:fill="EAF1DD" w:themeFill="accent3" w:themeFillTint="33"/>
          </w:tcPr>
          <w:p w:rsidR="009E532D" w:rsidRPr="008869B7" w:rsidRDefault="009E532D" w:rsidP="009E532D">
            <w:pPr>
              <w:jc w:val="both"/>
              <w:rPr>
                <w:b/>
              </w:rPr>
            </w:pPr>
            <w:r w:rsidRPr="008869B7">
              <w:rPr>
                <w:b/>
              </w:rPr>
              <w:t>12 832,9</w:t>
            </w:r>
          </w:p>
        </w:tc>
        <w:tc>
          <w:tcPr>
            <w:tcW w:w="1701" w:type="dxa"/>
            <w:shd w:val="clear" w:color="auto" w:fill="EAF1DD" w:themeFill="accent3" w:themeFillTint="33"/>
          </w:tcPr>
          <w:p w:rsidR="009E532D" w:rsidRPr="008869B7" w:rsidRDefault="009E532D" w:rsidP="009E532D">
            <w:pPr>
              <w:jc w:val="both"/>
              <w:rPr>
                <w:b/>
              </w:rPr>
            </w:pPr>
            <w:r w:rsidRPr="008869B7">
              <w:rPr>
                <w:b/>
              </w:rPr>
              <w:t>8 532,7</w:t>
            </w:r>
          </w:p>
        </w:tc>
        <w:tc>
          <w:tcPr>
            <w:tcW w:w="1417" w:type="dxa"/>
            <w:shd w:val="clear" w:color="auto" w:fill="EAF1DD" w:themeFill="accent3" w:themeFillTint="33"/>
          </w:tcPr>
          <w:p w:rsidR="009E532D" w:rsidRPr="008869B7" w:rsidRDefault="009E532D" w:rsidP="009E532D">
            <w:pPr>
              <w:jc w:val="both"/>
              <w:rPr>
                <w:b/>
              </w:rPr>
            </w:pPr>
            <w:r w:rsidRPr="008869B7">
              <w:rPr>
                <w:b/>
              </w:rPr>
              <w:t>7694,0</w:t>
            </w:r>
          </w:p>
        </w:tc>
        <w:tc>
          <w:tcPr>
            <w:tcW w:w="1701" w:type="dxa"/>
            <w:shd w:val="clear" w:color="auto" w:fill="EAF1DD" w:themeFill="accent3" w:themeFillTint="33"/>
          </w:tcPr>
          <w:p w:rsidR="009E532D" w:rsidRPr="008869B7" w:rsidRDefault="009E532D" w:rsidP="009E532D">
            <w:pPr>
              <w:jc w:val="both"/>
              <w:rPr>
                <w:b/>
              </w:rPr>
            </w:pPr>
            <w:r w:rsidRPr="008869B7">
              <w:rPr>
                <w:b/>
              </w:rPr>
              <w:t>29 059,6</w:t>
            </w:r>
          </w:p>
        </w:tc>
        <w:tc>
          <w:tcPr>
            <w:tcW w:w="1843" w:type="dxa"/>
            <w:shd w:val="clear" w:color="auto" w:fill="EAF1DD" w:themeFill="accent3" w:themeFillTint="33"/>
          </w:tcPr>
          <w:p w:rsidR="009E532D" w:rsidRPr="008869B7" w:rsidRDefault="009E532D" w:rsidP="009E532D">
            <w:pPr>
              <w:jc w:val="both"/>
              <w:rPr>
                <w:b/>
              </w:rPr>
            </w:pPr>
          </w:p>
        </w:tc>
      </w:tr>
      <w:tr w:rsidR="009E532D" w:rsidRPr="008869B7" w:rsidTr="009E532D">
        <w:tc>
          <w:tcPr>
            <w:tcW w:w="11907" w:type="dxa"/>
            <w:gridSpan w:val="6"/>
            <w:shd w:val="clear" w:color="auto" w:fill="auto"/>
          </w:tcPr>
          <w:p w:rsidR="009E532D" w:rsidRPr="008869B7" w:rsidRDefault="009E532D" w:rsidP="009E532D">
            <w:pPr>
              <w:jc w:val="center"/>
            </w:pPr>
            <w:r w:rsidRPr="008869B7">
              <w:t>2023</w:t>
            </w:r>
          </w:p>
        </w:tc>
      </w:tr>
      <w:tr w:rsidR="009E532D" w:rsidRPr="008869B7" w:rsidTr="009E532D">
        <w:tc>
          <w:tcPr>
            <w:tcW w:w="3827" w:type="dxa"/>
            <w:shd w:val="clear" w:color="auto" w:fill="auto"/>
          </w:tcPr>
          <w:p w:rsidR="009E532D" w:rsidRPr="008869B7" w:rsidRDefault="009E532D" w:rsidP="009E532D">
            <w:pPr>
              <w:jc w:val="both"/>
            </w:pPr>
            <w:r w:rsidRPr="008869B7">
              <w:t>Налоговые и неналоговые доходы</w:t>
            </w:r>
          </w:p>
        </w:tc>
        <w:tc>
          <w:tcPr>
            <w:tcW w:w="1418" w:type="dxa"/>
            <w:shd w:val="clear" w:color="auto" w:fill="auto"/>
          </w:tcPr>
          <w:p w:rsidR="009E532D" w:rsidRPr="008869B7" w:rsidRDefault="009E532D" w:rsidP="009E532D">
            <w:pPr>
              <w:jc w:val="both"/>
              <w:rPr>
                <w:b/>
              </w:rPr>
            </w:pPr>
            <w:r w:rsidRPr="008869B7">
              <w:rPr>
                <w:b/>
              </w:rPr>
              <w:t>5 386,7</w:t>
            </w:r>
          </w:p>
        </w:tc>
        <w:tc>
          <w:tcPr>
            <w:tcW w:w="1701" w:type="dxa"/>
            <w:shd w:val="clear" w:color="auto" w:fill="auto"/>
          </w:tcPr>
          <w:p w:rsidR="009E532D" w:rsidRPr="008869B7" w:rsidRDefault="009E532D" w:rsidP="009E532D">
            <w:pPr>
              <w:jc w:val="both"/>
              <w:rPr>
                <w:b/>
              </w:rPr>
            </w:pPr>
            <w:r w:rsidRPr="008869B7">
              <w:rPr>
                <w:b/>
              </w:rPr>
              <w:t>9 260,8</w:t>
            </w:r>
          </w:p>
        </w:tc>
        <w:tc>
          <w:tcPr>
            <w:tcW w:w="1417" w:type="dxa"/>
            <w:shd w:val="clear" w:color="auto" w:fill="auto"/>
          </w:tcPr>
          <w:p w:rsidR="009E532D" w:rsidRPr="008869B7" w:rsidRDefault="009E532D" w:rsidP="009E532D">
            <w:pPr>
              <w:jc w:val="both"/>
              <w:rPr>
                <w:b/>
              </w:rPr>
            </w:pPr>
            <w:r w:rsidRPr="008869B7">
              <w:rPr>
                <w:b/>
              </w:rPr>
              <w:t>7 959,9</w:t>
            </w:r>
          </w:p>
        </w:tc>
        <w:tc>
          <w:tcPr>
            <w:tcW w:w="1701" w:type="dxa"/>
            <w:shd w:val="clear" w:color="auto" w:fill="auto"/>
          </w:tcPr>
          <w:p w:rsidR="009E532D" w:rsidRPr="008869B7" w:rsidRDefault="009E532D" w:rsidP="009E532D">
            <w:pPr>
              <w:jc w:val="both"/>
              <w:rPr>
                <w:b/>
              </w:rPr>
            </w:pPr>
            <w:r w:rsidRPr="008869B7">
              <w:rPr>
                <w:b/>
              </w:rPr>
              <w:t>22 607,4</w:t>
            </w:r>
          </w:p>
        </w:tc>
        <w:tc>
          <w:tcPr>
            <w:tcW w:w="1843" w:type="dxa"/>
            <w:shd w:val="clear" w:color="auto" w:fill="auto"/>
          </w:tcPr>
          <w:p w:rsidR="009E532D" w:rsidRPr="008869B7" w:rsidRDefault="009E532D" w:rsidP="009E532D">
            <w:pPr>
              <w:jc w:val="both"/>
              <w:rPr>
                <w:b/>
              </w:rPr>
            </w:pPr>
          </w:p>
        </w:tc>
      </w:tr>
      <w:tr w:rsidR="009E532D" w:rsidRPr="008869B7" w:rsidTr="009E532D">
        <w:tc>
          <w:tcPr>
            <w:tcW w:w="3827" w:type="dxa"/>
            <w:shd w:val="clear" w:color="auto" w:fill="auto"/>
          </w:tcPr>
          <w:p w:rsidR="009E532D" w:rsidRPr="008869B7" w:rsidRDefault="009E532D" w:rsidP="009E532D">
            <w:pPr>
              <w:jc w:val="both"/>
            </w:pPr>
            <w:r w:rsidRPr="008869B7">
              <w:t>Дотация</w:t>
            </w:r>
          </w:p>
        </w:tc>
        <w:tc>
          <w:tcPr>
            <w:tcW w:w="1418" w:type="dxa"/>
            <w:shd w:val="clear" w:color="auto" w:fill="auto"/>
          </w:tcPr>
          <w:p w:rsidR="009E532D" w:rsidRPr="008869B7" w:rsidRDefault="009E532D" w:rsidP="009E532D">
            <w:pPr>
              <w:jc w:val="both"/>
              <w:rPr>
                <w:b/>
              </w:rPr>
            </w:pPr>
            <w:r w:rsidRPr="008869B7">
              <w:rPr>
                <w:b/>
              </w:rPr>
              <w:t>8 313,5</w:t>
            </w:r>
          </w:p>
        </w:tc>
        <w:tc>
          <w:tcPr>
            <w:tcW w:w="1701" w:type="dxa"/>
            <w:shd w:val="clear" w:color="auto" w:fill="auto"/>
          </w:tcPr>
          <w:p w:rsidR="009E532D" w:rsidRPr="008869B7" w:rsidRDefault="009E532D" w:rsidP="009E532D">
            <w:pPr>
              <w:jc w:val="both"/>
              <w:rPr>
                <w:b/>
              </w:rPr>
            </w:pPr>
            <w:r w:rsidRPr="008869B7">
              <w:rPr>
                <w:b/>
              </w:rPr>
              <w:t>1 825,2</w:t>
            </w:r>
          </w:p>
        </w:tc>
        <w:tc>
          <w:tcPr>
            <w:tcW w:w="1417" w:type="dxa"/>
            <w:shd w:val="clear" w:color="auto" w:fill="auto"/>
          </w:tcPr>
          <w:p w:rsidR="009E532D" w:rsidRPr="008869B7" w:rsidRDefault="009E532D" w:rsidP="009E532D">
            <w:pPr>
              <w:jc w:val="both"/>
              <w:rPr>
                <w:b/>
              </w:rPr>
            </w:pPr>
            <w:r w:rsidRPr="008869B7">
              <w:rPr>
                <w:b/>
              </w:rPr>
              <w:t>500,6</w:t>
            </w:r>
          </w:p>
        </w:tc>
        <w:tc>
          <w:tcPr>
            <w:tcW w:w="1701" w:type="dxa"/>
            <w:shd w:val="clear" w:color="auto" w:fill="auto"/>
          </w:tcPr>
          <w:p w:rsidR="009E532D" w:rsidRPr="008869B7" w:rsidRDefault="009E532D" w:rsidP="009E532D">
            <w:pPr>
              <w:jc w:val="both"/>
              <w:rPr>
                <w:b/>
              </w:rPr>
            </w:pPr>
            <w:r w:rsidRPr="008869B7">
              <w:rPr>
                <w:b/>
              </w:rPr>
              <w:t>10 639,3</w:t>
            </w:r>
          </w:p>
        </w:tc>
        <w:tc>
          <w:tcPr>
            <w:tcW w:w="1843" w:type="dxa"/>
            <w:shd w:val="clear" w:color="auto" w:fill="auto"/>
          </w:tcPr>
          <w:p w:rsidR="009E532D" w:rsidRPr="008869B7" w:rsidRDefault="009E532D" w:rsidP="009E532D">
            <w:pPr>
              <w:jc w:val="both"/>
              <w:rPr>
                <w:b/>
              </w:rPr>
            </w:pPr>
          </w:p>
        </w:tc>
      </w:tr>
      <w:tr w:rsidR="009E532D" w:rsidRPr="008869B7" w:rsidTr="009E532D">
        <w:tc>
          <w:tcPr>
            <w:tcW w:w="3827" w:type="dxa"/>
            <w:shd w:val="clear" w:color="auto" w:fill="EAF1DD" w:themeFill="accent3" w:themeFillTint="33"/>
          </w:tcPr>
          <w:p w:rsidR="009E532D" w:rsidRPr="008869B7" w:rsidRDefault="009E532D" w:rsidP="009E532D">
            <w:pPr>
              <w:jc w:val="both"/>
              <w:rPr>
                <w:b/>
              </w:rPr>
            </w:pPr>
            <w:r w:rsidRPr="008869B7">
              <w:rPr>
                <w:b/>
              </w:rPr>
              <w:t>Всего</w:t>
            </w:r>
          </w:p>
        </w:tc>
        <w:tc>
          <w:tcPr>
            <w:tcW w:w="1418" w:type="dxa"/>
            <w:shd w:val="clear" w:color="auto" w:fill="EAF1DD" w:themeFill="accent3" w:themeFillTint="33"/>
          </w:tcPr>
          <w:p w:rsidR="009E532D" w:rsidRPr="008869B7" w:rsidRDefault="009E532D" w:rsidP="009E532D">
            <w:pPr>
              <w:jc w:val="both"/>
              <w:rPr>
                <w:b/>
              </w:rPr>
            </w:pPr>
            <w:r w:rsidRPr="008869B7">
              <w:rPr>
                <w:b/>
              </w:rPr>
              <w:t>13 700,2</w:t>
            </w:r>
          </w:p>
        </w:tc>
        <w:tc>
          <w:tcPr>
            <w:tcW w:w="1701" w:type="dxa"/>
            <w:shd w:val="clear" w:color="auto" w:fill="EAF1DD" w:themeFill="accent3" w:themeFillTint="33"/>
          </w:tcPr>
          <w:p w:rsidR="009E532D" w:rsidRPr="008869B7" w:rsidRDefault="009E532D" w:rsidP="009E532D">
            <w:pPr>
              <w:jc w:val="both"/>
              <w:rPr>
                <w:b/>
              </w:rPr>
            </w:pPr>
            <w:r w:rsidRPr="008869B7">
              <w:rPr>
                <w:b/>
              </w:rPr>
              <w:t>11 086,0</w:t>
            </w:r>
          </w:p>
        </w:tc>
        <w:tc>
          <w:tcPr>
            <w:tcW w:w="1417" w:type="dxa"/>
            <w:shd w:val="clear" w:color="auto" w:fill="EAF1DD" w:themeFill="accent3" w:themeFillTint="33"/>
          </w:tcPr>
          <w:p w:rsidR="009E532D" w:rsidRPr="008869B7" w:rsidRDefault="009E532D" w:rsidP="009E532D">
            <w:pPr>
              <w:jc w:val="both"/>
              <w:rPr>
                <w:b/>
              </w:rPr>
            </w:pPr>
            <w:r w:rsidRPr="008869B7">
              <w:rPr>
                <w:b/>
              </w:rPr>
              <w:t>8 460,5</w:t>
            </w:r>
          </w:p>
        </w:tc>
        <w:tc>
          <w:tcPr>
            <w:tcW w:w="1701" w:type="dxa"/>
            <w:shd w:val="clear" w:color="auto" w:fill="EAF1DD" w:themeFill="accent3" w:themeFillTint="33"/>
          </w:tcPr>
          <w:p w:rsidR="009E532D" w:rsidRPr="008869B7" w:rsidRDefault="009E532D" w:rsidP="009E532D">
            <w:pPr>
              <w:jc w:val="both"/>
              <w:rPr>
                <w:b/>
              </w:rPr>
            </w:pPr>
            <w:r w:rsidRPr="008869B7">
              <w:rPr>
                <w:b/>
              </w:rPr>
              <w:t>33 246,7</w:t>
            </w:r>
          </w:p>
        </w:tc>
        <w:tc>
          <w:tcPr>
            <w:tcW w:w="1843" w:type="dxa"/>
            <w:shd w:val="clear" w:color="auto" w:fill="EAF1DD" w:themeFill="accent3" w:themeFillTint="33"/>
          </w:tcPr>
          <w:p w:rsidR="009E532D" w:rsidRPr="008869B7" w:rsidRDefault="009E532D" w:rsidP="009E532D">
            <w:pPr>
              <w:jc w:val="both"/>
              <w:rPr>
                <w:b/>
              </w:rPr>
            </w:pPr>
          </w:p>
        </w:tc>
      </w:tr>
      <w:tr w:rsidR="009E532D" w:rsidRPr="008869B7" w:rsidTr="009E532D">
        <w:tc>
          <w:tcPr>
            <w:tcW w:w="11907" w:type="dxa"/>
            <w:gridSpan w:val="6"/>
            <w:shd w:val="clear" w:color="auto" w:fill="auto"/>
          </w:tcPr>
          <w:p w:rsidR="009E532D" w:rsidRPr="00F565DF" w:rsidRDefault="009E532D" w:rsidP="009E532D">
            <w:pPr>
              <w:jc w:val="center"/>
            </w:pPr>
            <w:r w:rsidRPr="00F565DF">
              <w:t>2024</w:t>
            </w:r>
          </w:p>
        </w:tc>
      </w:tr>
      <w:tr w:rsidR="009E532D" w:rsidRPr="008869B7" w:rsidTr="009E532D">
        <w:tc>
          <w:tcPr>
            <w:tcW w:w="3827" w:type="dxa"/>
            <w:shd w:val="clear" w:color="auto" w:fill="auto"/>
          </w:tcPr>
          <w:p w:rsidR="009E532D" w:rsidRPr="008869B7" w:rsidRDefault="009E532D" w:rsidP="009E532D">
            <w:pPr>
              <w:jc w:val="both"/>
            </w:pPr>
            <w:r w:rsidRPr="008869B7">
              <w:t>Налоговые и неналоговые доходы</w:t>
            </w:r>
          </w:p>
        </w:tc>
        <w:tc>
          <w:tcPr>
            <w:tcW w:w="1418" w:type="dxa"/>
            <w:shd w:val="clear" w:color="auto" w:fill="auto"/>
          </w:tcPr>
          <w:p w:rsidR="009E532D" w:rsidRPr="008869B7" w:rsidRDefault="009E532D" w:rsidP="009E532D">
            <w:pPr>
              <w:jc w:val="both"/>
              <w:rPr>
                <w:b/>
              </w:rPr>
            </w:pPr>
            <w:r w:rsidRPr="008869B7">
              <w:rPr>
                <w:b/>
              </w:rPr>
              <w:t>5 360,2</w:t>
            </w:r>
          </w:p>
        </w:tc>
        <w:tc>
          <w:tcPr>
            <w:tcW w:w="1701" w:type="dxa"/>
            <w:shd w:val="clear" w:color="auto" w:fill="auto"/>
          </w:tcPr>
          <w:p w:rsidR="009E532D" w:rsidRPr="008869B7" w:rsidRDefault="009E532D" w:rsidP="009E532D">
            <w:pPr>
              <w:jc w:val="both"/>
              <w:rPr>
                <w:b/>
              </w:rPr>
            </w:pPr>
            <w:r w:rsidRPr="008869B7">
              <w:rPr>
                <w:b/>
              </w:rPr>
              <w:t>6 702,2</w:t>
            </w:r>
          </w:p>
        </w:tc>
        <w:tc>
          <w:tcPr>
            <w:tcW w:w="1417" w:type="dxa"/>
            <w:shd w:val="clear" w:color="auto" w:fill="auto"/>
          </w:tcPr>
          <w:p w:rsidR="009E532D" w:rsidRPr="008869B7" w:rsidRDefault="009E532D" w:rsidP="009E532D">
            <w:pPr>
              <w:jc w:val="both"/>
              <w:rPr>
                <w:b/>
              </w:rPr>
            </w:pPr>
            <w:r w:rsidRPr="008869B7">
              <w:rPr>
                <w:b/>
              </w:rPr>
              <w:t>9 974,4</w:t>
            </w:r>
          </w:p>
        </w:tc>
        <w:tc>
          <w:tcPr>
            <w:tcW w:w="1701" w:type="dxa"/>
            <w:shd w:val="clear" w:color="auto" w:fill="auto"/>
          </w:tcPr>
          <w:p w:rsidR="009E532D" w:rsidRPr="008869B7" w:rsidRDefault="009E532D" w:rsidP="009E532D">
            <w:pPr>
              <w:jc w:val="both"/>
              <w:rPr>
                <w:b/>
              </w:rPr>
            </w:pPr>
            <w:r w:rsidRPr="008869B7">
              <w:rPr>
                <w:b/>
              </w:rPr>
              <w:t>22 036,8</w:t>
            </w:r>
          </w:p>
        </w:tc>
        <w:tc>
          <w:tcPr>
            <w:tcW w:w="1843" w:type="dxa"/>
            <w:shd w:val="clear" w:color="auto" w:fill="auto"/>
          </w:tcPr>
          <w:p w:rsidR="009E532D" w:rsidRPr="008869B7" w:rsidRDefault="009E532D" w:rsidP="009E532D">
            <w:pPr>
              <w:jc w:val="both"/>
              <w:rPr>
                <w:b/>
              </w:rPr>
            </w:pPr>
          </w:p>
        </w:tc>
      </w:tr>
      <w:tr w:rsidR="009E532D" w:rsidRPr="008869B7" w:rsidTr="009E532D">
        <w:tc>
          <w:tcPr>
            <w:tcW w:w="3827" w:type="dxa"/>
            <w:shd w:val="clear" w:color="auto" w:fill="auto"/>
          </w:tcPr>
          <w:p w:rsidR="009E532D" w:rsidRPr="008869B7" w:rsidRDefault="009E532D" w:rsidP="009E532D">
            <w:pPr>
              <w:jc w:val="both"/>
            </w:pPr>
            <w:r w:rsidRPr="008869B7">
              <w:t>Дотация</w:t>
            </w:r>
          </w:p>
        </w:tc>
        <w:tc>
          <w:tcPr>
            <w:tcW w:w="1418" w:type="dxa"/>
            <w:shd w:val="clear" w:color="auto" w:fill="auto"/>
          </w:tcPr>
          <w:p w:rsidR="009E532D" w:rsidRPr="008869B7" w:rsidRDefault="009E532D" w:rsidP="009E532D">
            <w:pPr>
              <w:jc w:val="both"/>
              <w:rPr>
                <w:b/>
              </w:rPr>
            </w:pPr>
            <w:r w:rsidRPr="008869B7">
              <w:rPr>
                <w:b/>
              </w:rPr>
              <w:t>9 089,5</w:t>
            </w:r>
          </w:p>
        </w:tc>
        <w:tc>
          <w:tcPr>
            <w:tcW w:w="1701" w:type="dxa"/>
            <w:shd w:val="clear" w:color="auto" w:fill="auto"/>
          </w:tcPr>
          <w:p w:rsidR="009E532D" w:rsidRPr="008869B7" w:rsidRDefault="009E532D" w:rsidP="009E532D">
            <w:pPr>
              <w:jc w:val="both"/>
              <w:rPr>
                <w:b/>
              </w:rPr>
            </w:pPr>
            <w:r w:rsidRPr="008869B7">
              <w:rPr>
                <w:b/>
              </w:rPr>
              <w:t>2 204,1</w:t>
            </w:r>
          </w:p>
        </w:tc>
        <w:tc>
          <w:tcPr>
            <w:tcW w:w="1417" w:type="dxa"/>
            <w:shd w:val="clear" w:color="auto" w:fill="auto"/>
          </w:tcPr>
          <w:p w:rsidR="009E532D" w:rsidRPr="008869B7" w:rsidRDefault="009E532D" w:rsidP="009E532D">
            <w:pPr>
              <w:jc w:val="both"/>
              <w:rPr>
                <w:b/>
              </w:rPr>
            </w:pPr>
            <w:r w:rsidRPr="008869B7">
              <w:rPr>
                <w:b/>
              </w:rPr>
              <w:t>0</w:t>
            </w:r>
          </w:p>
        </w:tc>
        <w:tc>
          <w:tcPr>
            <w:tcW w:w="1701" w:type="dxa"/>
            <w:shd w:val="clear" w:color="auto" w:fill="auto"/>
          </w:tcPr>
          <w:p w:rsidR="009E532D" w:rsidRPr="008869B7" w:rsidRDefault="009E532D" w:rsidP="009E532D">
            <w:pPr>
              <w:jc w:val="both"/>
              <w:rPr>
                <w:b/>
              </w:rPr>
            </w:pPr>
            <w:r w:rsidRPr="008869B7">
              <w:rPr>
                <w:b/>
              </w:rPr>
              <w:t>11 293,6</w:t>
            </w:r>
          </w:p>
        </w:tc>
        <w:tc>
          <w:tcPr>
            <w:tcW w:w="1843" w:type="dxa"/>
            <w:shd w:val="clear" w:color="auto" w:fill="auto"/>
          </w:tcPr>
          <w:p w:rsidR="009E532D" w:rsidRPr="008869B7" w:rsidRDefault="009E532D" w:rsidP="009E532D">
            <w:pPr>
              <w:jc w:val="both"/>
              <w:rPr>
                <w:b/>
              </w:rPr>
            </w:pPr>
          </w:p>
        </w:tc>
      </w:tr>
      <w:tr w:rsidR="009E532D" w:rsidRPr="008869B7" w:rsidTr="009E532D">
        <w:tc>
          <w:tcPr>
            <w:tcW w:w="3827" w:type="dxa"/>
            <w:shd w:val="clear" w:color="auto" w:fill="EAF1DD" w:themeFill="accent3" w:themeFillTint="33"/>
          </w:tcPr>
          <w:p w:rsidR="009E532D" w:rsidRPr="008869B7" w:rsidRDefault="009E532D" w:rsidP="009E532D">
            <w:pPr>
              <w:jc w:val="both"/>
              <w:rPr>
                <w:b/>
              </w:rPr>
            </w:pPr>
            <w:r w:rsidRPr="008869B7">
              <w:rPr>
                <w:b/>
              </w:rPr>
              <w:t>Всего</w:t>
            </w:r>
          </w:p>
        </w:tc>
        <w:tc>
          <w:tcPr>
            <w:tcW w:w="1418" w:type="dxa"/>
            <w:shd w:val="clear" w:color="auto" w:fill="EAF1DD" w:themeFill="accent3" w:themeFillTint="33"/>
          </w:tcPr>
          <w:p w:rsidR="009E532D" w:rsidRPr="008869B7" w:rsidRDefault="009E532D" w:rsidP="009E532D">
            <w:pPr>
              <w:jc w:val="both"/>
              <w:rPr>
                <w:b/>
              </w:rPr>
            </w:pPr>
            <w:r w:rsidRPr="008869B7">
              <w:rPr>
                <w:b/>
              </w:rPr>
              <w:t>14 449,7</w:t>
            </w:r>
          </w:p>
        </w:tc>
        <w:tc>
          <w:tcPr>
            <w:tcW w:w="1701" w:type="dxa"/>
            <w:shd w:val="clear" w:color="auto" w:fill="EAF1DD" w:themeFill="accent3" w:themeFillTint="33"/>
          </w:tcPr>
          <w:p w:rsidR="009E532D" w:rsidRPr="008869B7" w:rsidRDefault="009E532D" w:rsidP="009E532D">
            <w:pPr>
              <w:jc w:val="both"/>
              <w:rPr>
                <w:b/>
              </w:rPr>
            </w:pPr>
            <w:r w:rsidRPr="008869B7">
              <w:rPr>
                <w:b/>
              </w:rPr>
              <w:t>8 906,3</w:t>
            </w:r>
          </w:p>
        </w:tc>
        <w:tc>
          <w:tcPr>
            <w:tcW w:w="1417" w:type="dxa"/>
            <w:shd w:val="clear" w:color="auto" w:fill="EAF1DD" w:themeFill="accent3" w:themeFillTint="33"/>
          </w:tcPr>
          <w:p w:rsidR="009E532D" w:rsidRPr="008869B7" w:rsidRDefault="009E532D" w:rsidP="009E532D">
            <w:pPr>
              <w:jc w:val="both"/>
              <w:rPr>
                <w:b/>
              </w:rPr>
            </w:pPr>
            <w:r w:rsidRPr="008869B7">
              <w:rPr>
                <w:b/>
              </w:rPr>
              <w:t>9 974,4</w:t>
            </w:r>
          </w:p>
        </w:tc>
        <w:tc>
          <w:tcPr>
            <w:tcW w:w="1701" w:type="dxa"/>
            <w:shd w:val="clear" w:color="auto" w:fill="EAF1DD" w:themeFill="accent3" w:themeFillTint="33"/>
          </w:tcPr>
          <w:p w:rsidR="009E532D" w:rsidRPr="008869B7" w:rsidRDefault="009E532D" w:rsidP="009E532D">
            <w:pPr>
              <w:jc w:val="both"/>
              <w:rPr>
                <w:b/>
              </w:rPr>
            </w:pPr>
            <w:r w:rsidRPr="008869B7">
              <w:rPr>
                <w:b/>
              </w:rPr>
              <w:t>33 330,4</w:t>
            </w:r>
          </w:p>
        </w:tc>
        <w:tc>
          <w:tcPr>
            <w:tcW w:w="1843" w:type="dxa"/>
            <w:shd w:val="clear" w:color="auto" w:fill="EAF1DD" w:themeFill="accent3" w:themeFillTint="33"/>
          </w:tcPr>
          <w:p w:rsidR="009E532D" w:rsidRPr="008869B7" w:rsidRDefault="009E532D" w:rsidP="009E532D">
            <w:pPr>
              <w:jc w:val="both"/>
              <w:rPr>
                <w:b/>
              </w:rPr>
            </w:pPr>
          </w:p>
        </w:tc>
      </w:tr>
      <w:tr w:rsidR="009E532D" w:rsidRPr="008869B7" w:rsidTr="009E532D">
        <w:tc>
          <w:tcPr>
            <w:tcW w:w="11907" w:type="dxa"/>
            <w:gridSpan w:val="6"/>
            <w:shd w:val="clear" w:color="auto" w:fill="auto"/>
          </w:tcPr>
          <w:p w:rsidR="009E532D" w:rsidRPr="007C4392" w:rsidRDefault="009E532D" w:rsidP="009E532D">
            <w:pPr>
              <w:jc w:val="center"/>
            </w:pPr>
            <w:r w:rsidRPr="007C4392">
              <w:t>2025</w:t>
            </w:r>
          </w:p>
        </w:tc>
      </w:tr>
      <w:tr w:rsidR="009E532D" w:rsidRPr="008869B7" w:rsidTr="009E532D">
        <w:tc>
          <w:tcPr>
            <w:tcW w:w="3827" w:type="dxa"/>
            <w:shd w:val="clear" w:color="auto" w:fill="auto"/>
          </w:tcPr>
          <w:p w:rsidR="009E532D" w:rsidRPr="008869B7" w:rsidRDefault="009E532D" w:rsidP="009E532D">
            <w:pPr>
              <w:jc w:val="both"/>
            </w:pPr>
            <w:r w:rsidRPr="008869B7">
              <w:t>Налоговые и неналоговые доходы</w:t>
            </w:r>
          </w:p>
        </w:tc>
        <w:tc>
          <w:tcPr>
            <w:tcW w:w="1418" w:type="dxa"/>
            <w:shd w:val="clear" w:color="auto" w:fill="auto"/>
          </w:tcPr>
          <w:p w:rsidR="009E532D" w:rsidRPr="008869B7" w:rsidRDefault="009E532D" w:rsidP="009E532D">
            <w:pPr>
              <w:jc w:val="both"/>
              <w:rPr>
                <w:b/>
              </w:rPr>
            </w:pPr>
            <w:r>
              <w:rPr>
                <w:b/>
              </w:rPr>
              <w:t>6 430,3</w:t>
            </w:r>
          </w:p>
        </w:tc>
        <w:tc>
          <w:tcPr>
            <w:tcW w:w="1701" w:type="dxa"/>
            <w:shd w:val="clear" w:color="auto" w:fill="auto"/>
          </w:tcPr>
          <w:p w:rsidR="009E532D" w:rsidRPr="008869B7" w:rsidRDefault="009E532D" w:rsidP="009E532D">
            <w:pPr>
              <w:jc w:val="both"/>
              <w:rPr>
                <w:b/>
              </w:rPr>
            </w:pPr>
            <w:r>
              <w:rPr>
                <w:b/>
              </w:rPr>
              <w:t>6 275,3</w:t>
            </w:r>
          </w:p>
        </w:tc>
        <w:tc>
          <w:tcPr>
            <w:tcW w:w="1417" w:type="dxa"/>
            <w:shd w:val="clear" w:color="auto" w:fill="auto"/>
          </w:tcPr>
          <w:p w:rsidR="009E532D" w:rsidRPr="008869B7" w:rsidRDefault="009E532D" w:rsidP="009E532D">
            <w:pPr>
              <w:jc w:val="both"/>
              <w:rPr>
                <w:b/>
              </w:rPr>
            </w:pPr>
            <w:r>
              <w:rPr>
                <w:b/>
              </w:rPr>
              <w:t>7 381,9</w:t>
            </w:r>
          </w:p>
        </w:tc>
        <w:tc>
          <w:tcPr>
            <w:tcW w:w="1701" w:type="dxa"/>
            <w:shd w:val="clear" w:color="auto" w:fill="auto"/>
          </w:tcPr>
          <w:p w:rsidR="009E532D" w:rsidRPr="008869B7" w:rsidRDefault="009E532D" w:rsidP="009E532D">
            <w:pPr>
              <w:jc w:val="both"/>
              <w:rPr>
                <w:b/>
              </w:rPr>
            </w:pPr>
            <w:r>
              <w:rPr>
                <w:b/>
              </w:rPr>
              <w:t>20 087,5</w:t>
            </w:r>
          </w:p>
        </w:tc>
        <w:tc>
          <w:tcPr>
            <w:tcW w:w="1843" w:type="dxa"/>
            <w:shd w:val="clear" w:color="auto" w:fill="auto"/>
          </w:tcPr>
          <w:p w:rsidR="009E532D" w:rsidRPr="008869B7" w:rsidRDefault="009E532D" w:rsidP="009E532D">
            <w:pPr>
              <w:jc w:val="both"/>
              <w:rPr>
                <w:b/>
              </w:rPr>
            </w:pPr>
          </w:p>
        </w:tc>
      </w:tr>
      <w:tr w:rsidR="009E532D" w:rsidRPr="008869B7" w:rsidTr="009E532D">
        <w:tc>
          <w:tcPr>
            <w:tcW w:w="3827" w:type="dxa"/>
            <w:shd w:val="clear" w:color="auto" w:fill="auto"/>
          </w:tcPr>
          <w:p w:rsidR="009E532D" w:rsidRPr="008869B7" w:rsidRDefault="009E532D" w:rsidP="009E532D">
            <w:pPr>
              <w:jc w:val="both"/>
            </w:pPr>
            <w:r w:rsidRPr="008869B7">
              <w:t>Дотация</w:t>
            </w:r>
          </w:p>
        </w:tc>
        <w:tc>
          <w:tcPr>
            <w:tcW w:w="1418" w:type="dxa"/>
            <w:shd w:val="clear" w:color="auto" w:fill="auto"/>
          </w:tcPr>
          <w:p w:rsidR="009E532D" w:rsidRPr="008869B7" w:rsidRDefault="009E532D" w:rsidP="009E532D">
            <w:pPr>
              <w:jc w:val="both"/>
              <w:rPr>
                <w:b/>
              </w:rPr>
            </w:pPr>
            <w:r>
              <w:rPr>
                <w:b/>
              </w:rPr>
              <w:t>9 449,5</w:t>
            </w:r>
          </w:p>
        </w:tc>
        <w:tc>
          <w:tcPr>
            <w:tcW w:w="1701" w:type="dxa"/>
            <w:shd w:val="clear" w:color="auto" w:fill="auto"/>
          </w:tcPr>
          <w:p w:rsidR="009E532D" w:rsidRPr="008869B7" w:rsidRDefault="009E532D" w:rsidP="009E532D">
            <w:pPr>
              <w:jc w:val="both"/>
              <w:rPr>
                <w:b/>
              </w:rPr>
            </w:pPr>
            <w:r>
              <w:rPr>
                <w:b/>
              </w:rPr>
              <w:t>3 109,9</w:t>
            </w:r>
          </w:p>
        </w:tc>
        <w:tc>
          <w:tcPr>
            <w:tcW w:w="1417" w:type="dxa"/>
            <w:shd w:val="clear" w:color="auto" w:fill="auto"/>
          </w:tcPr>
          <w:p w:rsidR="009E532D" w:rsidRPr="008869B7" w:rsidRDefault="009E532D" w:rsidP="009E532D">
            <w:pPr>
              <w:jc w:val="both"/>
              <w:rPr>
                <w:b/>
              </w:rPr>
            </w:pPr>
            <w:r>
              <w:rPr>
                <w:b/>
              </w:rPr>
              <w:t>1 825,8</w:t>
            </w:r>
          </w:p>
        </w:tc>
        <w:tc>
          <w:tcPr>
            <w:tcW w:w="1701" w:type="dxa"/>
            <w:shd w:val="clear" w:color="auto" w:fill="auto"/>
          </w:tcPr>
          <w:p w:rsidR="009E532D" w:rsidRPr="008869B7" w:rsidRDefault="009E532D" w:rsidP="009E532D">
            <w:pPr>
              <w:jc w:val="both"/>
              <w:rPr>
                <w:b/>
              </w:rPr>
            </w:pPr>
            <w:r>
              <w:rPr>
                <w:b/>
              </w:rPr>
              <w:t>14 385,2</w:t>
            </w:r>
          </w:p>
        </w:tc>
        <w:tc>
          <w:tcPr>
            <w:tcW w:w="1843" w:type="dxa"/>
            <w:shd w:val="clear" w:color="auto" w:fill="auto"/>
          </w:tcPr>
          <w:p w:rsidR="009E532D" w:rsidRPr="008869B7" w:rsidRDefault="009E532D" w:rsidP="009E532D">
            <w:pPr>
              <w:jc w:val="both"/>
              <w:rPr>
                <w:b/>
              </w:rPr>
            </w:pPr>
          </w:p>
        </w:tc>
      </w:tr>
      <w:tr w:rsidR="009E532D" w:rsidRPr="008869B7" w:rsidTr="009E532D">
        <w:tc>
          <w:tcPr>
            <w:tcW w:w="3827" w:type="dxa"/>
            <w:shd w:val="clear" w:color="auto" w:fill="EAF1DD" w:themeFill="accent3" w:themeFillTint="33"/>
          </w:tcPr>
          <w:p w:rsidR="009E532D" w:rsidRPr="008869B7" w:rsidRDefault="009E532D" w:rsidP="009E532D">
            <w:pPr>
              <w:jc w:val="both"/>
              <w:rPr>
                <w:b/>
              </w:rPr>
            </w:pPr>
            <w:r w:rsidRPr="008869B7">
              <w:rPr>
                <w:b/>
              </w:rPr>
              <w:t>Всего</w:t>
            </w:r>
          </w:p>
        </w:tc>
        <w:tc>
          <w:tcPr>
            <w:tcW w:w="1418" w:type="dxa"/>
            <w:shd w:val="clear" w:color="auto" w:fill="EAF1DD" w:themeFill="accent3" w:themeFillTint="33"/>
          </w:tcPr>
          <w:p w:rsidR="009E532D" w:rsidRPr="008869B7" w:rsidRDefault="009E532D" w:rsidP="009E532D">
            <w:pPr>
              <w:jc w:val="both"/>
              <w:rPr>
                <w:b/>
              </w:rPr>
            </w:pPr>
            <w:r>
              <w:rPr>
                <w:b/>
              </w:rPr>
              <w:t>15 879,8</w:t>
            </w:r>
          </w:p>
        </w:tc>
        <w:tc>
          <w:tcPr>
            <w:tcW w:w="1701" w:type="dxa"/>
            <w:shd w:val="clear" w:color="auto" w:fill="EAF1DD" w:themeFill="accent3" w:themeFillTint="33"/>
          </w:tcPr>
          <w:p w:rsidR="009E532D" w:rsidRPr="008869B7" w:rsidRDefault="009E532D" w:rsidP="009E532D">
            <w:pPr>
              <w:jc w:val="both"/>
              <w:rPr>
                <w:b/>
              </w:rPr>
            </w:pPr>
            <w:r>
              <w:rPr>
                <w:b/>
              </w:rPr>
              <w:t>9 385,2</w:t>
            </w:r>
          </w:p>
        </w:tc>
        <w:tc>
          <w:tcPr>
            <w:tcW w:w="1417" w:type="dxa"/>
            <w:shd w:val="clear" w:color="auto" w:fill="EAF1DD" w:themeFill="accent3" w:themeFillTint="33"/>
          </w:tcPr>
          <w:p w:rsidR="009E532D" w:rsidRPr="008869B7" w:rsidRDefault="009E532D" w:rsidP="009E532D">
            <w:pPr>
              <w:jc w:val="both"/>
              <w:rPr>
                <w:b/>
              </w:rPr>
            </w:pPr>
            <w:r>
              <w:rPr>
                <w:b/>
              </w:rPr>
              <w:t>9 207,7</w:t>
            </w:r>
          </w:p>
        </w:tc>
        <w:tc>
          <w:tcPr>
            <w:tcW w:w="1701" w:type="dxa"/>
            <w:shd w:val="clear" w:color="auto" w:fill="EAF1DD" w:themeFill="accent3" w:themeFillTint="33"/>
          </w:tcPr>
          <w:p w:rsidR="009E532D" w:rsidRPr="008869B7" w:rsidRDefault="009E532D" w:rsidP="009E532D">
            <w:pPr>
              <w:jc w:val="both"/>
              <w:rPr>
                <w:b/>
              </w:rPr>
            </w:pPr>
            <w:r>
              <w:rPr>
                <w:b/>
              </w:rPr>
              <w:t>34 472,7</w:t>
            </w:r>
          </w:p>
        </w:tc>
        <w:tc>
          <w:tcPr>
            <w:tcW w:w="1843" w:type="dxa"/>
            <w:shd w:val="clear" w:color="auto" w:fill="EAF1DD" w:themeFill="accent3" w:themeFillTint="33"/>
          </w:tcPr>
          <w:p w:rsidR="009E532D" w:rsidRPr="008869B7" w:rsidRDefault="009E532D" w:rsidP="009E532D">
            <w:pPr>
              <w:jc w:val="both"/>
              <w:rPr>
                <w:b/>
              </w:rPr>
            </w:pPr>
          </w:p>
        </w:tc>
      </w:tr>
    </w:tbl>
    <w:p w:rsidR="005410EE" w:rsidRDefault="005410EE" w:rsidP="005410EE">
      <w:pPr>
        <w:tabs>
          <w:tab w:val="left" w:pos="2730"/>
        </w:tabs>
        <w:spacing w:after="120"/>
        <w:jc w:val="both"/>
        <w:rPr>
          <w:sz w:val="28"/>
          <w:szCs w:val="28"/>
        </w:rPr>
      </w:pPr>
    </w:p>
    <w:p w:rsidR="005410EE" w:rsidRDefault="005410EE" w:rsidP="005410EE">
      <w:pPr>
        <w:tabs>
          <w:tab w:val="left" w:pos="2730"/>
        </w:tabs>
        <w:spacing w:after="120"/>
        <w:jc w:val="both"/>
        <w:rPr>
          <w:sz w:val="28"/>
          <w:szCs w:val="28"/>
        </w:rPr>
      </w:pPr>
    </w:p>
    <w:p w:rsidR="005410EE" w:rsidRDefault="005410EE" w:rsidP="005410EE">
      <w:pPr>
        <w:tabs>
          <w:tab w:val="left" w:pos="2730"/>
        </w:tabs>
        <w:spacing w:after="120"/>
        <w:jc w:val="both"/>
        <w:rPr>
          <w:sz w:val="28"/>
          <w:szCs w:val="28"/>
        </w:rPr>
      </w:pPr>
    </w:p>
    <w:p w:rsidR="00E807E9" w:rsidRPr="000D5849" w:rsidRDefault="00E807E9" w:rsidP="005410EE">
      <w:pPr>
        <w:tabs>
          <w:tab w:val="left" w:pos="2730"/>
        </w:tabs>
        <w:spacing w:after="120"/>
        <w:jc w:val="both"/>
        <w:rPr>
          <w:sz w:val="28"/>
          <w:szCs w:val="28"/>
        </w:rPr>
      </w:pPr>
      <w:r w:rsidRPr="000D5849">
        <w:rPr>
          <w:sz w:val="28"/>
          <w:szCs w:val="28"/>
        </w:rPr>
        <w:t xml:space="preserve">Таблица 5  Распределение бюджетных ассигнований по разделам бюджетной классификации расходов бюджета </w:t>
      </w:r>
      <w:r w:rsidR="005410EE">
        <w:rPr>
          <w:sz w:val="28"/>
          <w:szCs w:val="28"/>
        </w:rPr>
        <w:tab/>
      </w:r>
      <w:r w:rsidR="005410EE">
        <w:rPr>
          <w:sz w:val="28"/>
          <w:szCs w:val="28"/>
        </w:rPr>
        <w:tab/>
      </w:r>
      <w:r w:rsidR="005410EE">
        <w:rPr>
          <w:sz w:val="28"/>
          <w:szCs w:val="28"/>
        </w:rPr>
        <w:tab/>
      </w:r>
      <w:r w:rsidR="005410EE">
        <w:rPr>
          <w:sz w:val="28"/>
          <w:szCs w:val="28"/>
        </w:rPr>
        <w:tab/>
      </w:r>
      <w:r w:rsidR="005410EE">
        <w:rPr>
          <w:sz w:val="28"/>
          <w:szCs w:val="28"/>
        </w:rPr>
        <w:tab/>
      </w:r>
      <w:r w:rsidR="005410EE">
        <w:rPr>
          <w:sz w:val="28"/>
          <w:szCs w:val="28"/>
        </w:rPr>
        <w:tab/>
      </w:r>
      <w:r w:rsidR="005410EE">
        <w:rPr>
          <w:sz w:val="28"/>
          <w:szCs w:val="28"/>
        </w:rPr>
        <w:tab/>
      </w:r>
      <w:r w:rsidR="005410EE">
        <w:rPr>
          <w:sz w:val="28"/>
          <w:szCs w:val="28"/>
        </w:rPr>
        <w:tab/>
      </w:r>
      <w:r w:rsidR="005410EE">
        <w:rPr>
          <w:sz w:val="28"/>
          <w:szCs w:val="28"/>
        </w:rPr>
        <w:tab/>
      </w:r>
      <w:r w:rsidR="005410EE">
        <w:rPr>
          <w:sz w:val="28"/>
          <w:szCs w:val="28"/>
        </w:rPr>
        <w:tab/>
      </w:r>
      <w:r w:rsidR="005410EE">
        <w:rPr>
          <w:sz w:val="28"/>
          <w:szCs w:val="28"/>
        </w:rPr>
        <w:tab/>
      </w:r>
      <w:r w:rsidR="005410EE">
        <w:rPr>
          <w:sz w:val="28"/>
          <w:szCs w:val="28"/>
        </w:rPr>
        <w:tab/>
      </w:r>
      <w:r w:rsidR="005410EE">
        <w:rPr>
          <w:sz w:val="28"/>
          <w:szCs w:val="28"/>
        </w:rPr>
        <w:tab/>
      </w:r>
      <w:r w:rsidRPr="000D5849">
        <w:rPr>
          <w:sz w:val="28"/>
          <w:szCs w:val="28"/>
        </w:rPr>
        <w:t xml:space="preserve">  тыс. рублей</w:t>
      </w:r>
    </w:p>
    <w:tbl>
      <w:tblPr>
        <w:tblStyle w:val="a8"/>
        <w:tblW w:w="11874" w:type="dxa"/>
        <w:tblLayout w:type="fixed"/>
        <w:tblLook w:val="04A0" w:firstRow="1" w:lastRow="0" w:firstColumn="1" w:lastColumn="0" w:noHBand="0" w:noVBand="1"/>
      </w:tblPr>
      <w:tblGrid>
        <w:gridCol w:w="4077"/>
        <w:gridCol w:w="993"/>
        <w:gridCol w:w="1134"/>
        <w:gridCol w:w="1134"/>
        <w:gridCol w:w="1134"/>
        <w:gridCol w:w="1134"/>
        <w:gridCol w:w="1134"/>
        <w:gridCol w:w="1134"/>
      </w:tblGrid>
      <w:tr w:rsidR="00E807E9" w:rsidRPr="000D5849" w:rsidTr="00C232CB">
        <w:trPr>
          <w:trHeight w:val="385"/>
        </w:trPr>
        <w:tc>
          <w:tcPr>
            <w:tcW w:w="4077" w:type="dxa"/>
            <w:vMerge w:val="restart"/>
          </w:tcPr>
          <w:p w:rsidR="00E807E9" w:rsidRPr="000D5849" w:rsidRDefault="00E807E9" w:rsidP="002F6EAD">
            <w:pPr>
              <w:spacing w:line="240" w:lineRule="exact"/>
              <w:jc w:val="center"/>
            </w:pPr>
            <w:r w:rsidRPr="000D5849">
              <w:t>Наименование</w:t>
            </w:r>
          </w:p>
        </w:tc>
        <w:tc>
          <w:tcPr>
            <w:tcW w:w="993" w:type="dxa"/>
            <w:vMerge w:val="restart"/>
          </w:tcPr>
          <w:p w:rsidR="00E807E9" w:rsidRPr="000D5849" w:rsidRDefault="00E807E9" w:rsidP="002F6EAD">
            <w:pPr>
              <w:spacing w:line="240" w:lineRule="exact"/>
              <w:jc w:val="center"/>
            </w:pPr>
            <w:r w:rsidRPr="000D5849">
              <w:t>Раздел</w:t>
            </w:r>
          </w:p>
        </w:tc>
        <w:tc>
          <w:tcPr>
            <w:tcW w:w="1134" w:type="dxa"/>
          </w:tcPr>
          <w:p w:rsidR="00E807E9" w:rsidRPr="000D5849" w:rsidRDefault="00E807E9" w:rsidP="002F6EAD">
            <w:pPr>
              <w:spacing w:line="240" w:lineRule="exact"/>
              <w:jc w:val="center"/>
              <w:rPr>
                <w:b/>
              </w:rPr>
            </w:pPr>
            <w:r w:rsidRPr="000D5849">
              <w:rPr>
                <w:b/>
              </w:rPr>
              <w:t xml:space="preserve">2021 </w:t>
            </w:r>
          </w:p>
        </w:tc>
        <w:tc>
          <w:tcPr>
            <w:tcW w:w="1134" w:type="dxa"/>
          </w:tcPr>
          <w:p w:rsidR="00E807E9" w:rsidRPr="000D5849" w:rsidRDefault="00E807E9" w:rsidP="002F6EAD">
            <w:pPr>
              <w:spacing w:line="240" w:lineRule="exact"/>
              <w:jc w:val="center"/>
              <w:rPr>
                <w:b/>
              </w:rPr>
            </w:pPr>
            <w:r w:rsidRPr="000D5849">
              <w:rPr>
                <w:b/>
              </w:rPr>
              <w:t xml:space="preserve">2022 </w:t>
            </w:r>
          </w:p>
        </w:tc>
        <w:tc>
          <w:tcPr>
            <w:tcW w:w="1134" w:type="dxa"/>
            <w:shd w:val="clear" w:color="auto" w:fill="auto"/>
          </w:tcPr>
          <w:p w:rsidR="00E807E9" w:rsidRPr="000D5849" w:rsidRDefault="00E807E9" w:rsidP="002F6EAD">
            <w:pPr>
              <w:spacing w:line="240" w:lineRule="exact"/>
              <w:jc w:val="center"/>
              <w:rPr>
                <w:b/>
              </w:rPr>
            </w:pPr>
            <w:r w:rsidRPr="000D5849">
              <w:rPr>
                <w:b/>
              </w:rPr>
              <w:t xml:space="preserve">2023 </w:t>
            </w:r>
          </w:p>
        </w:tc>
        <w:tc>
          <w:tcPr>
            <w:tcW w:w="2268" w:type="dxa"/>
            <w:gridSpan w:val="2"/>
          </w:tcPr>
          <w:p w:rsidR="00E807E9" w:rsidRPr="000D5849" w:rsidRDefault="00E807E9" w:rsidP="002F6EAD">
            <w:pPr>
              <w:spacing w:line="240" w:lineRule="exact"/>
              <w:jc w:val="center"/>
              <w:rPr>
                <w:b/>
              </w:rPr>
            </w:pPr>
            <w:r w:rsidRPr="000D5849">
              <w:rPr>
                <w:b/>
              </w:rPr>
              <w:t xml:space="preserve">2024 </w:t>
            </w:r>
          </w:p>
        </w:tc>
        <w:tc>
          <w:tcPr>
            <w:tcW w:w="1134" w:type="dxa"/>
            <w:shd w:val="clear" w:color="auto" w:fill="DAEEF3" w:themeFill="accent5" w:themeFillTint="33"/>
          </w:tcPr>
          <w:p w:rsidR="00E807E9" w:rsidRPr="000D5849" w:rsidRDefault="00E807E9" w:rsidP="002F6EAD">
            <w:pPr>
              <w:spacing w:line="240" w:lineRule="exact"/>
              <w:jc w:val="center"/>
              <w:rPr>
                <w:b/>
              </w:rPr>
            </w:pPr>
            <w:r w:rsidRPr="000D5849">
              <w:rPr>
                <w:b/>
              </w:rPr>
              <w:t>2025</w:t>
            </w:r>
          </w:p>
        </w:tc>
      </w:tr>
      <w:tr w:rsidR="00E807E9" w:rsidRPr="000D5849" w:rsidTr="00C232CB">
        <w:tc>
          <w:tcPr>
            <w:tcW w:w="4077" w:type="dxa"/>
            <w:vMerge/>
          </w:tcPr>
          <w:p w:rsidR="00E807E9" w:rsidRPr="000D5849" w:rsidRDefault="00E807E9" w:rsidP="002F6EAD">
            <w:pPr>
              <w:spacing w:line="240" w:lineRule="exact"/>
              <w:jc w:val="center"/>
            </w:pPr>
          </w:p>
        </w:tc>
        <w:tc>
          <w:tcPr>
            <w:tcW w:w="993" w:type="dxa"/>
            <w:vMerge/>
          </w:tcPr>
          <w:p w:rsidR="00E807E9" w:rsidRPr="000D5849" w:rsidRDefault="00E807E9" w:rsidP="002F6EAD">
            <w:pPr>
              <w:spacing w:line="240" w:lineRule="exact"/>
              <w:jc w:val="center"/>
            </w:pPr>
          </w:p>
        </w:tc>
        <w:tc>
          <w:tcPr>
            <w:tcW w:w="1134" w:type="dxa"/>
          </w:tcPr>
          <w:p w:rsidR="00E807E9" w:rsidRPr="000D5849" w:rsidRDefault="00E807E9" w:rsidP="002F6EAD">
            <w:pPr>
              <w:spacing w:line="240" w:lineRule="exact"/>
              <w:jc w:val="center"/>
            </w:pPr>
            <w:r w:rsidRPr="000D5849">
              <w:t>Проект бюджета</w:t>
            </w:r>
          </w:p>
        </w:tc>
        <w:tc>
          <w:tcPr>
            <w:tcW w:w="1134" w:type="dxa"/>
          </w:tcPr>
          <w:p w:rsidR="00E807E9" w:rsidRPr="000D5849" w:rsidRDefault="00E807E9" w:rsidP="002F6EAD">
            <w:pPr>
              <w:spacing w:line="240" w:lineRule="exact"/>
              <w:jc w:val="center"/>
            </w:pPr>
            <w:r w:rsidRPr="000D5849">
              <w:t>Проект бюджета</w:t>
            </w:r>
          </w:p>
        </w:tc>
        <w:tc>
          <w:tcPr>
            <w:tcW w:w="1134" w:type="dxa"/>
            <w:shd w:val="clear" w:color="auto" w:fill="auto"/>
          </w:tcPr>
          <w:p w:rsidR="00E807E9" w:rsidRPr="000D5849" w:rsidRDefault="00E807E9" w:rsidP="002F6EAD">
            <w:pPr>
              <w:spacing w:line="240" w:lineRule="exact"/>
              <w:jc w:val="center"/>
            </w:pPr>
            <w:r w:rsidRPr="000D5849">
              <w:t>Проект бюджета</w:t>
            </w:r>
          </w:p>
        </w:tc>
        <w:tc>
          <w:tcPr>
            <w:tcW w:w="1134" w:type="dxa"/>
          </w:tcPr>
          <w:p w:rsidR="00E807E9" w:rsidRPr="000D5849" w:rsidRDefault="00E807E9" w:rsidP="002F6EAD">
            <w:pPr>
              <w:spacing w:line="240" w:lineRule="exact"/>
              <w:jc w:val="center"/>
            </w:pPr>
            <w:r w:rsidRPr="000D5849">
              <w:t>Проект бюджета</w:t>
            </w:r>
          </w:p>
        </w:tc>
        <w:tc>
          <w:tcPr>
            <w:tcW w:w="1134" w:type="dxa"/>
          </w:tcPr>
          <w:p w:rsidR="00E807E9" w:rsidRPr="000D5849" w:rsidRDefault="00E807E9" w:rsidP="002F6EAD">
            <w:pPr>
              <w:spacing w:line="240" w:lineRule="exact"/>
              <w:jc w:val="center"/>
            </w:pPr>
            <w:r w:rsidRPr="000D5849">
              <w:t>Ожидаемое исполнение</w:t>
            </w:r>
          </w:p>
        </w:tc>
        <w:tc>
          <w:tcPr>
            <w:tcW w:w="1134" w:type="dxa"/>
            <w:shd w:val="clear" w:color="auto" w:fill="DAEEF3" w:themeFill="accent5" w:themeFillTint="33"/>
          </w:tcPr>
          <w:p w:rsidR="00E807E9" w:rsidRPr="000D5849" w:rsidRDefault="00E807E9" w:rsidP="002F6EAD">
            <w:pPr>
              <w:spacing w:line="240" w:lineRule="exact"/>
              <w:jc w:val="center"/>
            </w:pPr>
            <w:r w:rsidRPr="000D5849">
              <w:t>Проект бюджета</w:t>
            </w:r>
          </w:p>
        </w:tc>
      </w:tr>
      <w:tr w:rsidR="00E807E9" w:rsidRPr="000D5849" w:rsidTr="00C232CB">
        <w:tc>
          <w:tcPr>
            <w:tcW w:w="4077" w:type="dxa"/>
          </w:tcPr>
          <w:p w:rsidR="00E807E9" w:rsidRPr="000D5849" w:rsidRDefault="00E807E9" w:rsidP="002F6EAD">
            <w:pPr>
              <w:spacing w:line="240" w:lineRule="exact"/>
              <w:jc w:val="center"/>
            </w:pPr>
            <w:r w:rsidRPr="000D5849">
              <w:t>«Общегосударственные вопросы»</w:t>
            </w:r>
          </w:p>
        </w:tc>
        <w:tc>
          <w:tcPr>
            <w:tcW w:w="993" w:type="dxa"/>
          </w:tcPr>
          <w:p w:rsidR="00E807E9" w:rsidRPr="000D5849" w:rsidRDefault="00E807E9" w:rsidP="002F6EAD">
            <w:pPr>
              <w:spacing w:line="240" w:lineRule="exact"/>
              <w:jc w:val="center"/>
            </w:pPr>
            <w:r w:rsidRPr="000D5849">
              <w:t>01</w:t>
            </w:r>
          </w:p>
        </w:tc>
        <w:tc>
          <w:tcPr>
            <w:tcW w:w="1134" w:type="dxa"/>
          </w:tcPr>
          <w:p w:rsidR="00E807E9" w:rsidRPr="000D5849" w:rsidRDefault="00E807E9" w:rsidP="002F6EAD">
            <w:pPr>
              <w:spacing w:line="240" w:lineRule="exact"/>
              <w:jc w:val="center"/>
            </w:pPr>
            <w:r w:rsidRPr="000D5849">
              <w:t>4 458,7</w:t>
            </w:r>
          </w:p>
        </w:tc>
        <w:tc>
          <w:tcPr>
            <w:tcW w:w="1134" w:type="dxa"/>
          </w:tcPr>
          <w:p w:rsidR="00E807E9" w:rsidRPr="000D5849" w:rsidRDefault="00E807E9" w:rsidP="002F6EAD">
            <w:pPr>
              <w:spacing w:line="240" w:lineRule="exact"/>
              <w:jc w:val="center"/>
            </w:pPr>
            <w:r w:rsidRPr="000D5849">
              <w:t>4 265,0</w:t>
            </w:r>
          </w:p>
        </w:tc>
        <w:tc>
          <w:tcPr>
            <w:tcW w:w="1134" w:type="dxa"/>
            <w:shd w:val="clear" w:color="auto" w:fill="auto"/>
          </w:tcPr>
          <w:p w:rsidR="00E807E9" w:rsidRPr="000D5849" w:rsidRDefault="00E807E9" w:rsidP="002F6EAD">
            <w:pPr>
              <w:spacing w:line="240" w:lineRule="exact"/>
              <w:jc w:val="center"/>
            </w:pPr>
            <w:r w:rsidRPr="000D5849">
              <w:t>5 417,9</w:t>
            </w:r>
          </w:p>
        </w:tc>
        <w:tc>
          <w:tcPr>
            <w:tcW w:w="1134" w:type="dxa"/>
          </w:tcPr>
          <w:p w:rsidR="00E807E9" w:rsidRPr="000D5849" w:rsidRDefault="00E807E9" w:rsidP="002F6EAD">
            <w:pPr>
              <w:spacing w:line="240" w:lineRule="exact"/>
              <w:jc w:val="center"/>
            </w:pPr>
            <w:r w:rsidRPr="000D5849">
              <w:t>6 226,0</w:t>
            </w:r>
          </w:p>
        </w:tc>
        <w:tc>
          <w:tcPr>
            <w:tcW w:w="1134" w:type="dxa"/>
          </w:tcPr>
          <w:p w:rsidR="00E807E9" w:rsidRPr="000D5849" w:rsidRDefault="00E807E9" w:rsidP="002F6EAD">
            <w:pPr>
              <w:spacing w:line="240" w:lineRule="exact"/>
              <w:jc w:val="center"/>
            </w:pPr>
            <w:r w:rsidRPr="000D5849">
              <w:t>6 261,8</w:t>
            </w:r>
          </w:p>
        </w:tc>
        <w:tc>
          <w:tcPr>
            <w:tcW w:w="1134" w:type="dxa"/>
            <w:shd w:val="clear" w:color="auto" w:fill="DAEEF3" w:themeFill="accent5" w:themeFillTint="33"/>
          </w:tcPr>
          <w:p w:rsidR="00E807E9" w:rsidRPr="000D5849" w:rsidRDefault="00E807E9" w:rsidP="002F6EAD">
            <w:pPr>
              <w:spacing w:line="240" w:lineRule="exact"/>
              <w:jc w:val="center"/>
            </w:pPr>
            <w:r w:rsidRPr="000D5849">
              <w:t>6 364,8</w:t>
            </w:r>
          </w:p>
        </w:tc>
      </w:tr>
      <w:tr w:rsidR="00E807E9" w:rsidRPr="000D5849" w:rsidTr="00C232CB">
        <w:tc>
          <w:tcPr>
            <w:tcW w:w="4077" w:type="dxa"/>
          </w:tcPr>
          <w:p w:rsidR="00E807E9" w:rsidRPr="000D5849" w:rsidRDefault="00E807E9" w:rsidP="002F6EAD">
            <w:pPr>
              <w:spacing w:line="240" w:lineRule="exact"/>
              <w:jc w:val="center"/>
            </w:pPr>
            <w:r w:rsidRPr="000D5849">
              <w:t>«Национальная оборона»</w:t>
            </w:r>
          </w:p>
        </w:tc>
        <w:tc>
          <w:tcPr>
            <w:tcW w:w="993" w:type="dxa"/>
          </w:tcPr>
          <w:p w:rsidR="00E807E9" w:rsidRPr="000D5849" w:rsidRDefault="00E807E9" w:rsidP="002F6EAD">
            <w:pPr>
              <w:spacing w:line="240" w:lineRule="exact"/>
              <w:jc w:val="center"/>
            </w:pPr>
            <w:r w:rsidRPr="000D5849">
              <w:t>02</w:t>
            </w:r>
          </w:p>
        </w:tc>
        <w:tc>
          <w:tcPr>
            <w:tcW w:w="1134" w:type="dxa"/>
          </w:tcPr>
          <w:p w:rsidR="00E807E9" w:rsidRPr="000D5849" w:rsidRDefault="00E807E9" w:rsidP="002F6EAD">
            <w:pPr>
              <w:spacing w:line="240" w:lineRule="exact"/>
              <w:jc w:val="center"/>
            </w:pPr>
            <w:r w:rsidRPr="000D5849">
              <w:t>97,8</w:t>
            </w:r>
          </w:p>
        </w:tc>
        <w:tc>
          <w:tcPr>
            <w:tcW w:w="1134" w:type="dxa"/>
          </w:tcPr>
          <w:p w:rsidR="00E807E9" w:rsidRPr="000D5849" w:rsidRDefault="00E807E9" w:rsidP="002F6EAD">
            <w:pPr>
              <w:spacing w:line="240" w:lineRule="exact"/>
              <w:jc w:val="center"/>
            </w:pPr>
            <w:r w:rsidRPr="000D5849">
              <w:t>95,1</w:t>
            </w:r>
          </w:p>
        </w:tc>
        <w:tc>
          <w:tcPr>
            <w:tcW w:w="1134" w:type="dxa"/>
            <w:shd w:val="clear" w:color="auto" w:fill="auto"/>
          </w:tcPr>
          <w:p w:rsidR="00E807E9" w:rsidRPr="000D5849" w:rsidRDefault="00E807E9" w:rsidP="002F6EAD">
            <w:pPr>
              <w:spacing w:line="240" w:lineRule="exact"/>
              <w:jc w:val="center"/>
            </w:pPr>
            <w:r w:rsidRPr="000D5849">
              <w:t>114,9</w:t>
            </w:r>
          </w:p>
        </w:tc>
        <w:tc>
          <w:tcPr>
            <w:tcW w:w="1134" w:type="dxa"/>
          </w:tcPr>
          <w:p w:rsidR="00E807E9" w:rsidRPr="000D5849" w:rsidRDefault="00E807E9" w:rsidP="002F6EAD">
            <w:pPr>
              <w:spacing w:line="240" w:lineRule="exact"/>
              <w:jc w:val="center"/>
            </w:pPr>
            <w:r w:rsidRPr="000D5849">
              <w:t>0</w:t>
            </w:r>
          </w:p>
        </w:tc>
        <w:tc>
          <w:tcPr>
            <w:tcW w:w="1134" w:type="dxa"/>
          </w:tcPr>
          <w:p w:rsidR="00E807E9" w:rsidRPr="000D5849" w:rsidRDefault="00E807E9" w:rsidP="002F6EAD">
            <w:pPr>
              <w:spacing w:line="240" w:lineRule="exact"/>
              <w:jc w:val="center"/>
            </w:pPr>
            <w:r w:rsidRPr="000D5849">
              <w:t>138,0</w:t>
            </w:r>
          </w:p>
        </w:tc>
        <w:tc>
          <w:tcPr>
            <w:tcW w:w="1134" w:type="dxa"/>
            <w:shd w:val="clear" w:color="auto" w:fill="DAEEF3" w:themeFill="accent5" w:themeFillTint="33"/>
          </w:tcPr>
          <w:p w:rsidR="00E807E9" w:rsidRPr="000D5849" w:rsidRDefault="00E807E9" w:rsidP="002F6EAD">
            <w:pPr>
              <w:spacing w:line="240" w:lineRule="exact"/>
              <w:jc w:val="center"/>
            </w:pPr>
            <w:r w:rsidRPr="000D5849">
              <w:t>157,4</w:t>
            </w:r>
          </w:p>
        </w:tc>
      </w:tr>
      <w:tr w:rsidR="00E807E9" w:rsidRPr="000D5849" w:rsidTr="00C232CB">
        <w:tc>
          <w:tcPr>
            <w:tcW w:w="4077" w:type="dxa"/>
          </w:tcPr>
          <w:p w:rsidR="00E807E9" w:rsidRPr="000D5849" w:rsidRDefault="00E807E9" w:rsidP="002F6EAD">
            <w:pPr>
              <w:spacing w:line="240" w:lineRule="exact"/>
              <w:jc w:val="center"/>
            </w:pPr>
            <w:r w:rsidRPr="000D5849">
              <w:t>«Национальная безопасность и правоохранительная деятельность»</w:t>
            </w:r>
          </w:p>
        </w:tc>
        <w:tc>
          <w:tcPr>
            <w:tcW w:w="993" w:type="dxa"/>
          </w:tcPr>
          <w:p w:rsidR="00E807E9" w:rsidRPr="000D5849" w:rsidRDefault="00E807E9" w:rsidP="002F6EAD">
            <w:pPr>
              <w:spacing w:line="240" w:lineRule="exact"/>
              <w:jc w:val="center"/>
            </w:pPr>
            <w:r w:rsidRPr="000D5849">
              <w:t>03</w:t>
            </w:r>
          </w:p>
        </w:tc>
        <w:tc>
          <w:tcPr>
            <w:tcW w:w="1134" w:type="dxa"/>
          </w:tcPr>
          <w:p w:rsidR="00E807E9" w:rsidRPr="000D5849" w:rsidRDefault="00E807E9" w:rsidP="002F6EAD">
            <w:pPr>
              <w:spacing w:line="240" w:lineRule="exact"/>
              <w:jc w:val="center"/>
            </w:pPr>
            <w:r w:rsidRPr="000D5849">
              <w:t>30,0</w:t>
            </w:r>
          </w:p>
        </w:tc>
        <w:tc>
          <w:tcPr>
            <w:tcW w:w="1134" w:type="dxa"/>
          </w:tcPr>
          <w:p w:rsidR="00E807E9" w:rsidRPr="000D5849" w:rsidRDefault="00E807E9" w:rsidP="002F6EAD">
            <w:pPr>
              <w:spacing w:line="240" w:lineRule="exact"/>
              <w:jc w:val="center"/>
            </w:pPr>
            <w:r w:rsidRPr="000D5849">
              <w:t>40,0</w:t>
            </w:r>
          </w:p>
        </w:tc>
        <w:tc>
          <w:tcPr>
            <w:tcW w:w="1134" w:type="dxa"/>
            <w:shd w:val="clear" w:color="auto" w:fill="auto"/>
          </w:tcPr>
          <w:p w:rsidR="00E807E9" w:rsidRPr="000D5849" w:rsidRDefault="00E807E9" w:rsidP="002F6EAD">
            <w:pPr>
              <w:spacing w:line="240" w:lineRule="exact"/>
              <w:jc w:val="center"/>
            </w:pPr>
            <w:r w:rsidRPr="000D5849">
              <w:t>32,0</w:t>
            </w:r>
          </w:p>
        </w:tc>
        <w:tc>
          <w:tcPr>
            <w:tcW w:w="1134" w:type="dxa"/>
          </w:tcPr>
          <w:p w:rsidR="00E807E9" w:rsidRPr="000D5849" w:rsidRDefault="00E807E9" w:rsidP="002F6EAD">
            <w:pPr>
              <w:spacing w:line="240" w:lineRule="exact"/>
              <w:jc w:val="center"/>
            </w:pPr>
            <w:r w:rsidRPr="000D5849">
              <w:t>36,0</w:t>
            </w:r>
          </w:p>
        </w:tc>
        <w:tc>
          <w:tcPr>
            <w:tcW w:w="1134" w:type="dxa"/>
          </w:tcPr>
          <w:p w:rsidR="00E807E9" w:rsidRPr="000D5849" w:rsidRDefault="00E807E9" w:rsidP="002F6EAD">
            <w:pPr>
              <w:spacing w:line="240" w:lineRule="exact"/>
              <w:jc w:val="center"/>
            </w:pPr>
            <w:r w:rsidRPr="000D5849">
              <w:t>57,1</w:t>
            </w:r>
          </w:p>
        </w:tc>
        <w:tc>
          <w:tcPr>
            <w:tcW w:w="1134" w:type="dxa"/>
            <w:shd w:val="clear" w:color="auto" w:fill="DAEEF3" w:themeFill="accent5" w:themeFillTint="33"/>
          </w:tcPr>
          <w:p w:rsidR="00E807E9" w:rsidRPr="000D5849" w:rsidRDefault="00E807E9" w:rsidP="002F6EAD">
            <w:pPr>
              <w:spacing w:line="240" w:lineRule="exact"/>
              <w:jc w:val="center"/>
            </w:pPr>
            <w:r w:rsidRPr="000D5849">
              <w:t>50,0</w:t>
            </w:r>
          </w:p>
        </w:tc>
      </w:tr>
      <w:tr w:rsidR="00E807E9" w:rsidRPr="00C1275C" w:rsidTr="00C232CB">
        <w:tc>
          <w:tcPr>
            <w:tcW w:w="4077" w:type="dxa"/>
          </w:tcPr>
          <w:p w:rsidR="00E807E9" w:rsidRPr="000D5849" w:rsidRDefault="00E807E9" w:rsidP="002F6EAD">
            <w:pPr>
              <w:spacing w:line="240" w:lineRule="exact"/>
              <w:jc w:val="center"/>
            </w:pPr>
            <w:r w:rsidRPr="000D5849">
              <w:t>«Национальная экономика»</w:t>
            </w:r>
          </w:p>
        </w:tc>
        <w:tc>
          <w:tcPr>
            <w:tcW w:w="993" w:type="dxa"/>
          </w:tcPr>
          <w:p w:rsidR="00E807E9" w:rsidRPr="000D5849" w:rsidRDefault="00E807E9" w:rsidP="002F6EAD">
            <w:pPr>
              <w:spacing w:line="240" w:lineRule="exact"/>
              <w:jc w:val="center"/>
            </w:pPr>
            <w:r w:rsidRPr="000D5849">
              <w:t>04</w:t>
            </w:r>
          </w:p>
        </w:tc>
        <w:tc>
          <w:tcPr>
            <w:tcW w:w="1134" w:type="dxa"/>
          </w:tcPr>
          <w:p w:rsidR="00E807E9" w:rsidRPr="000D5849" w:rsidRDefault="00E807E9" w:rsidP="002F6EAD">
            <w:pPr>
              <w:spacing w:line="240" w:lineRule="exact"/>
              <w:jc w:val="center"/>
            </w:pPr>
            <w:r w:rsidRPr="000D5849">
              <w:t>2 733,3</w:t>
            </w:r>
          </w:p>
        </w:tc>
        <w:tc>
          <w:tcPr>
            <w:tcW w:w="1134" w:type="dxa"/>
          </w:tcPr>
          <w:p w:rsidR="00E807E9" w:rsidRPr="000D5849" w:rsidRDefault="00E807E9" w:rsidP="002F6EAD">
            <w:pPr>
              <w:spacing w:line="240" w:lineRule="exact"/>
              <w:jc w:val="center"/>
            </w:pPr>
            <w:r w:rsidRPr="000D5849">
              <w:t>2 693,5</w:t>
            </w:r>
          </w:p>
        </w:tc>
        <w:tc>
          <w:tcPr>
            <w:tcW w:w="1134" w:type="dxa"/>
            <w:shd w:val="clear" w:color="auto" w:fill="auto"/>
          </w:tcPr>
          <w:p w:rsidR="00E807E9" w:rsidRPr="000D5849" w:rsidRDefault="00E807E9" w:rsidP="002F6EAD">
            <w:pPr>
              <w:spacing w:line="240" w:lineRule="exact"/>
              <w:jc w:val="center"/>
            </w:pPr>
            <w:r w:rsidRPr="000D5849">
              <w:t>2 694,1</w:t>
            </w:r>
          </w:p>
        </w:tc>
        <w:tc>
          <w:tcPr>
            <w:tcW w:w="1134" w:type="dxa"/>
          </w:tcPr>
          <w:p w:rsidR="00E807E9" w:rsidRPr="000D5849" w:rsidRDefault="00E807E9" w:rsidP="002F6EAD">
            <w:pPr>
              <w:spacing w:line="240" w:lineRule="exact"/>
              <w:jc w:val="center"/>
            </w:pPr>
            <w:r w:rsidRPr="000D5849">
              <w:t>3 097,0</w:t>
            </w:r>
          </w:p>
        </w:tc>
        <w:tc>
          <w:tcPr>
            <w:tcW w:w="1134" w:type="dxa"/>
          </w:tcPr>
          <w:p w:rsidR="00E807E9" w:rsidRPr="000D5849" w:rsidRDefault="00E807E9" w:rsidP="002F6EAD">
            <w:pPr>
              <w:spacing w:line="240" w:lineRule="exact"/>
              <w:jc w:val="center"/>
            </w:pPr>
            <w:r w:rsidRPr="000D5849">
              <w:t>3 526,2</w:t>
            </w:r>
          </w:p>
        </w:tc>
        <w:tc>
          <w:tcPr>
            <w:tcW w:w="1134" w:type="dxa"/>
            <w:shd w:val="clear" w:color="auto" w:fill="DAEEF3" w:themeFill="accent5" w:themeFillTint="33"/>
          </w:tcPr>
          <w:p w:rsidR="00E807E9" w:rsidRPr="00C1275C" w:rsidRDefault="00E807E9" w:rsidP="002F6EAD">
            <w:pPr>
              <w:spacing w:line="240" w:lineRule="exact"/>
              <w:jc w:val="center"/>
            </w:pPr>
            <w:r w:rsidRPr="000D5849">
              <w:t>3 855,4</w:t>
            </w:r>
          </w:p>
        </w:tc>
      </w:tr>
      <w:tr w:rsidR="00E807E9" w:rsidRPr="00C1275C" w:rsidTr="00C232CB">
        <w:tc>
          <w:tcPr>
            <w:tcW w:w="4077" w:type="dxa"/>
          </w:tcPr>
          <w:p w:rsidR="00E807E9" w:rsidRPr="00C1275C" w:rsidRDefault="00E807E9" w:rsidP="002F6EAD">
            <w:pPr>
              <w:spacing w:line="240" w:lineRule="exact"/>
              <w:jc w:val="center"/>
            </w:pPr>
            <w:r w:rsidRPr="00C1275C">
              <w:t>«Жилищно-коммунальное хозяйство»</w:t>
            </w:r>
          </w:p>
        </w:tc>
        <w:tc>
          <w:tcPr>
            <w:tcW w:w="993" w:type="dxa"/>
          </w:tcPr>
          <w:p w:rsidR="00E807E9" w:rsidRPr="00C1275C" w:rsidRDefault="00E807E9" w:rsidP="002F6EAD">
            <w:pPr>
              <w:spacing w:line="240" w:lineRule="exact"/>
              <w:jc w:val="center"/>
            </w:pPr>
            <w:r w:rsidRPr="00C1275C">
              <w:t>05</w:t>
            </w:r>
          </w:p>
        </w:tc>
        <w:tc>
          <w:tcPr>
            <w:tcW w:w="1134" w:type="dxa"/>
          </w:tcPr>
          <w:p w:rsidR="00E807E9" w:rsidRPr="00C1275C" w:rsidRDefault="00E807E9" w:rsidP="002F6EAD">
            <w:pPr>
              <w:spacing w:line="240" w:lineRule="exact"/>
              <w:jc w:val="center"/>
            </w:pPr>
            <w:r w:rsidRPr="00C1275C">
              <w:t>2 328,6</w:t>
            </w:r>
          </w:p>
        </w:tc>
        <w:tc>
          <w:tcPr>
            <w:tcW w:w="1134" w:type="dxa"/>
          </w:tcPr>
          <w:p w:rsidR="00E807E9" w:rsidRPr="00C1275C" w:rsidRDefault="00E807E9" w:rsidP="002F6EAD">
            <w:pPr>
              <w:spacing w:line="240" w:lineRule="exact"/>
              <w:jc w:val="center"/>
            </w:pPr>
            <w:r w:rsidRPr="00C1275C">
              <w:t>2 600,0</w:t>
            </w:r>
          </w:p>
        </w:tc>
        <w:tc>
          <w:tcPr>
            <w:tcW w:w="1134" w:type="dxa"/>
            <w:shd w:val="clear" w:color="auto" w:fill="auto"/>
          </w:tcPr>
          <w:p w:rsidR="00E807E9" w:rsidRPr="00C1275C" w:rsidRDefault="00E807E9" w:rsidP="002F6EAD">
            <w:pPr>
              <w:spacing w:line="240" w:lineRule="exact"/>
              <w:jc w:val="center"/>
            </w:pPr>
            <w:r w:rsidRPr="00C1275C">
              <w:t>2 405,2</w:t>
            </w:r>
          </w:p>
        </w:tc>
        <w:tc>
          <w:tcPr>
            <w:tcW w:w="1134" w:type="dxa"/>
          </w:tcPr>
          <w:p w:rsidR="00E807E9" w:rsidRPr="00C1275C" w:rsidRDefault="00E807E9" w:rsidP="002F6EAD">
            <w:pPr>
              <w:spacing w:line="240" w:lineRule="exact"/>
              <w:jc w:val="center"/>
            </w:pPr>
            <w:r w:rsidRPr="00C1275C">
              <w:t>3 938,8</w:t>
            </w:r>
          </w:p>
        </w:tc>
        <w:tc>
          <w:tcPr>
            <w:tcW w:w="1134" w:type="dxa"/>
          </w:tcPr>
          <w:p w:rsidR="00E807E9" w:rsidRPr="00C1275C" w:rsidRDefault="00E807E9" w:rsidP="002F6EAD">
            <w:pPr>
              <w:spacing w:line="240" w:lineRule="exact"/>
              <w:jc w:val="center"/>
            </w:pPr>
            <w:r>
              <w:t>3 895,5</w:t>
            </w:r>
          </w:p>
        </w:tc>
        <w:tc>
          <w:tcPr>
            <w:tcW w:w="1134" w:type="dxa"/>
            <w:shd w:val="clear" w:color="auto" w:fill="DAEEF3" w:themeFill="accent5" w:themeFillTint="33"/>
          </w:tcPr>
          <w:p w:rsidR="00E807E9" w:rsidRPr="00C1275C" w:rsidRDefault="00E807E9" w:rsidP="002F6EAD">
            <w:pPr>
              <w:spacing w:line="240" w:lineRule="exact"/>
              <w:jc w:val="center"/>
            </w:pPr>
            <w:r>
              <w:t>3 438,8</w:t>
            </w:r>
          </w:p>
        </w:tc>
      </w:tr>
      <w:tr w:rsidR="00E807E9" w:rsidRPr="00C1275C" w:rsidTr="00C232CB">
        <w:tc>
          <w:tcPr>
            <w:tcW w:w="4077" w:type="dxa"/>
          </w:tcPr>
          <w:p w:rsidR="00E807E9" w:rsidRPr="00C1275C" w:rsidRDefault="00E807E9" w:rsidP="002F6EAD">
            <w:pPr>
              <w:spacing w:line="240" w:lineRule="exact"/>
              <w:jc w:val="center"/>
            </w:pPr>
            <w:r w:rsidRPr="00C1275C">
              <w:t>«Образование»</w:t>
            </w:r>
          </w:p>
        </w:tc>
        <w:tc>
          <w:tcPr>
            <w:tcW w:w="993" w:type="dxa"/>
          </w:tcPr>
          <w:p w:rsidR="00E807E9" w:rsidRPr="00C1275C" w:rsidRDefault="00E807E9" w:rsidP="002F6EAD">
            <w:pPr>
              <w:spacing w:line="240" w:lineRule="exact"/>
              <w:jc w:val="center"/>
            </w:pPr>
            <w:r w:rsidRPr="00C1275C">
              <w:t>07</w:t>
            </w:r>
          </w:p>
        </w:tc>
        <w:tc>
          <w:tcPr>
            <w:tcW w:w="1134" w:type="dxa"/>
          </w:tcPr>
          <w:p w:rsidR="00E807E9" w:rsidRPr="00C1275C" w:rsidRDefault="00E807E9" w:rsidP="002F6EAD">
            <w:pPr>
              <w:spacing w:line="240" w:lineRule="exact"/>
              <w:jc w:val="center"/>
            </w:pPr>
            <w:r w:rsidRPr="00C1275C">
              <w:t>15,0</w:t>
            </w:r>
          </w:p>
        </w:tc>
        <w:tc>
          <w:tcPr>
            <w:tcW w:w="1134" w:type="dxa"/>
          </w:tcPr>
          <w:p w:rsidR="00E807E9" w:rsidRPr="00C1275C" w:rsidRDefault="00E807E9" w:rsidP="002F6EAD">
            <w:pPr>
              <w:spacing w:line="240" w:lineRule="exact"/>
              <w:jc w:val="center"/>
            </w:pPr>
            <w:r w:rsidRPr="00C1275C">
              <w:t>0</w:t>
            </w:r>
          </w:p>
        </w:tc>
        <w:tc>
          <w:tcPr>
            <w:tcW w:w="1134" w:type="dxa"/>
            <w:shd w:val="clear" w:color="auto" w:fill="auto"/>
          </w:tcPr>
          <w:p w:rsidR="00E807E9" w:rsidRPr="00C1275C" w:rsidRDefault="00E807E9" w:rsidP="002F6EAD">
            <w:pPr>
              <w:spacing w:line="240" w:lineRule="exact"/>
              <w:jc w:val="center"/>
            </w:pPr>
            <w:r w:rsidRPr="00C1275C">
              <w:t>0</w:t>
            </w:r>
          </w:p>
        </w:tc>
        <w:tc>
          <w:tcPr>
            <w:tcW w:w="1134" w:type="dxa"/>
          </w:tcPr>
          <w:p w:rsidR="00E807E9" w:rsidRPr="00C1275C" w:rsidRDefault="00E807E9" w:rsidP="002F6EAD">
            <w:pPr>
              <w:spacing w:line="240" w:lineRule="exact"/>
              <w:jc w:val="center"/>
            </w:pPr>
            <w:r w:rsidRPr="00C1275C">
              <w:t>25,0</w:t>
            </w:r>
          </w:p>
        </w:tc>
        <w:tc>
          <w:tcPr>
            <w:tcW w:w="1134" w:type="dxa"/>
          </w:tcPr>
          <w:p w:rsidR="00E807E9" w:rsidRPr="00C1275C" w:rsidRDefault="00E807E9" w:rsidP="002F6EAD">
            <w:pPr>
              <w:spacing w:line="240" w:lineRule="exact"/>
              <w:jc w:val="center"/>
            </w:pPr>
            <w:r>
              <w:t>15,9</w:t>
            </w:r>
          </w:p>
        </w:tc>
        <w:tc>
          <w:tcPr>
            <w:tcW w:w="1134" w:type="dxa"/>
            <w:shd w:val="clear" w:color="auto" w:fill="DAEEF3" w:themeFill="accent5" w:themeFillTint="33"/>
          </w:tcPr>
          <w:p w:rsidR="00E807E9" w:rsidRPr="00C1275C" w:rsidRDefault="00E807E9" w:rsidP="002F6EAD">
            <w:pPr>
              <w:spacing w:line="240" w:lineRule="exact"/>
              <w:jc w:val="center"/>
            </w:pPr>
            <w:r>
              <w:t>0</w:t>
            </w:r>
          </w:p>
        </w:tc>
      </w:tr>
      <w:tr w:rsidR="00E807E9" w:rsidRPr="00C1275C" w:rsidTr="00C232CB">
        <w:tc>
          <w:tcPr>
            <w:tcW w:w="4077" w:type="dxa"/>
          </w:tcPr>
          <w:p w:rsidR="00E807E9" w:rsidRPr="00C1275C" w:rsidRDefault="00E807E9" w:rsidP="002F6EAD">
            <w:pPr>
              <w:spacing w:line="240" w:lineRule="exact"/>
              <w:jc w:val="center"/>
            </w:pPr>
            <w:r w:rsidRPr="00C1275C">
              <w:t>«Культура, кинематография»</w:t>
            </w:r>
          </w:p>
        </w:tc>
        <w:tc>
          <w:tcPr>
            <w:tcW w:w="993" w:type="dxa"/>
          </w:tcPr>
          <w:p w:rsidR="00E807E9" w:rsidRPr="00C1275C" w:rsidRDefault="00E807E9" w:rsidP="002F6EAD">
            <w:pPr>
              <w:spacing w:line="240" w:lineRule="exact"/>
              <w:jc w:val="center"/>
            </w:pPr>
            <w:r w:rsidRPr="00C1275C">
              <w:t>08</w:t>
            </w:r>
          </w:p>
        </w:tc>
        <w:tc>
          <w:tcPr>
            <w:tcW w:w="1134" w:type="dxa"/>
          </w:tcPr>
          <w:p w:rsidR="00E807E9" w:rsidRPr="00C1275C" w:rsidRDefault="00E807E9" w:rsidP="002F6EAD">
            <w:pPr>
              <w:spacing w:line="240" w:lineRule="exact"/>
              <w:jc w:val="center"/>
            </w:pPr>
            <w:r w:rsidRPr="00C1275C">
              <w:t>40,0</w:t>
            </w:r>
          </w:p>
        </w:tc>
        <w:tc>
          <w:tcPr>
            <w:tcW w:w="1134" w:type="dxa"/>
          </w:tcPr>
          <w:p w:rsidR="00E807E9" w:rsidRPr="00C1275C" w:rsidRDefault="00E807E9" w:rsidP="002F6EAD">
            <w:pPr>
              <w:spacing w:line="240" w:lineRule="exact"/>
              <w:jc w:val="center"/>
            </w:pPr>
            <w:r w:rsidRPr="00C1275C">
              <w:t>0</w:t>
            </w:r>
          </w:p>
        </w:tc>
        <w:tc>
          <w:tcPr>
            <w:tcW w:w="1134" w:type="dxa"/>
            <w:shd w:val="clear" w:color="auto" w:fill="auto"/>
          </w:tcPr>
          <w:p w:rsidR="00E807E9" w:rsidRPr="00C1275C" w:rsidRDefault="00E807E9" w:rsidP="002F6EAD">
            <w:pPr>
              <w:spacing w:line="240" w:lineRule="exact"/>
              <w:jc w:val="center"/>
            </w:pPr>
            <w:r w:rsidRPr="00C1275C">
              <w:t>0</w:t>
            </w:r>
          </w:p>
        </w:tc>
        <w:tc>
          <w:tcPr>
            <w:tcW w:w="1134" w:type="dxa"/>
          </w:tcPr>
          <w:p w:rsidR="00E807E9" w:rsidRPr="00C1275C" w:rsidRDefault="00E807E9" w:rsidP="002F6EAD">
            <w:pPr>
              <w:spacing w:line="240" w:lineRule="exact"/>
              <w:jc w:val="center"/>
            </w:pPr>
            <w:r w:rsidRPr="00C1275C">
              <w:t>30,0</w:t>
            </w:r>
          </w:p>
        </w:tc>
        <w:tc>
          <w:tcPr>
            <w:tcW w:w="1134" w:type="dxa"/>
          </w:tcPr>
          <w:p w:rsidR="00E807E9" w:rsidRPr="00C1275C" w:rsidRDefault="00E807E9" w:rsidP="002F6EAD">
            <w:pPr>
              <w:spacing w:line="240" w:lineRule="exact"/>
              <w:jc w:val="center"/>
            </w:pPr>
            <w:r>
              <w:t>130,0</w:t>
            </w:r>
          </w:p>
        </w:tc>
        <w:tc>
          <w:tcPr>
            <w:tcW w:w="1134" w:type="dxa"/>
            <w:shd w:val="clear" w:color="auto" w:fill="DAEEF3" w:themeFill="accent5" w:themeFillTint="33"/>
          </w:tcPr>
          <w:p w:rsidR="00E807E9" w:rsidRPr="00C1275C" w:rsidRDefault="00E807E9" w:rsidP="002F6EAD">
            <w:pPr>
              <w:spacing w:line="240" w:lineRule="exact"/>
              <w:jc w:val="center"/>
            </w:pPr>
            <w:r>
              <w:t>0</w:t>
            </w:r>
          </w:p>
        </w:tc>
      </w:tr>
      <w:tr w:rsidR="00E807E9" w:rsidRPr="00C1275C" w:rsidTr="00C232CB">
        <w:tc>
          <w:tcPr>
            <w:tcW w:w="4077" w:type="dxa"/>
          </w:tcPr>
          <w:p w:rsidR="00E807E9" w:rsidRPr="00C1275C" w:rsidRDefault="00E807E9" w:rsidP="002F6EAD">
            <w:pPr>
              <w:spacing w:line="240" w:lineRule="exact"/>
              <w:jc w:val="center"/>
            </w:pPr>
            <w:r w:rsidRPr="00C1275C">
              <w:t>«Социальная политика»</w:t>
            </w:r>
          </w:p>
        </w:tc>
        <w:tc>
          <w:tcPr>
            <w:tcW w:w="993" w:type="dxa"/>
          </w:tcPr>
          <w:p w:rsidR="00E807E9" w:rsidRPr="00C1275C" w:rsidRDefault="00E807E9" w:rsidP="002F6EAD">
            <w:pPr>
              <w:spacing w:line="240" w:lineRule="exact"/>
              <w:jc w:val="center"/>
            </w:pPr>
            <w:r w:rsidRPr="00C1275C">
              <w:t>10</w:t>
            </w:r>
          </w:p>
        </w:tc>
        <w:tc>
          <w:tcPr>
            <w:tcW w:w="1134" w:type="dxa"/>
          </w:tcPr>
          <w:p w:rsidR="00E807E9" w:rsidRPr="00C1275C" w:rsidRDefault="00E807E9" w:rsidP="002F6EAD">
            <w:pPr>
              <w:spacing w:line="240" w:lineRule="exact"/>
              <w:jc w:val="center"/>
            </w:pPr>
            <w:r w:rsidRPr="00C1275C">
              <w:t>84,5</w:t>
            </w:r>
          </w:p>
        </w:tc>
        <w:tc>
          <w:tcPr>
            <w:tcW w:w="1134" w:type="dxa"/>
          </w:tcPr>
          <w:p w:rsidR="00E807E9" w:rsidRPr="00C1275C" w:rsidRDefault="00E807E9" w:rsidP="002F6EAD">
            <w:pPr>
              <w:spacing w:line="240" w:lineRule="exact"/>
              <w:jc w:val="center"/>
            </w:pPr>
            <w:r w:rsidRPr="00C1275C">
              <w:t>84,5</w:t>
            </w:r>
          </w:p>
        </w:tc>
        <w:tc>
          <w:tcPr>
            <w:tcW w:w="1134" w:type="dxa"/>
            <w:shd w:val="clear" w:color="auto" w:fill="auto"/>
          </w:tcPr>
          <w:p w:rsidR="00E807E9" w:rsidRPr="00C1275C" w:rsidRDefault="00E807E9" w:rsidP="002F6EAD">
            <w:pPr>
              <w:spacing w:line="240" w:lineRule="exact"/>
              <w:jc w:val="center"/>
            </w:pPr>
            <w:r w:rsidRPr="00C1275C">
              <w:t>48,2</w:t>
            </w:r>
          </w:p>
        </w:tc>
        <w:tc>
          <w:tcPr>
            <w:tcW w:w="1134" w:type="dxa"/>
          </w:tcPr>
          <w:p w:rsidR="00E807E9" w:rsidRPr="00C1275C" w:rsidRDefault="00E807E9" w:rsidP="002F6EAD">
            <w:pPr>
              <w:spacing w:line="240" w:lineRule="exact"/>
              <w:jc w:val="center"/>
            </w:pPr>
            <w:r w:rsidRPr="00C1275C">
              <w:t>54,7</w:t>
            </w:r>
          </w:p>
        </w:tc>
        <w:tc>
          <w:tcPr>
            <w:tcW w:w="1134" w:type="dxa"/>
          </w:tcPr>
          <w:p w:rsidR="00E807E9" w:rsidRPr="00C1275C" w:rsidRDefault="00E807E9" w:rsidP="002F6EAD">
            <w:pPr>
              <w:spacing w:line="240" w:lineRule="exact"/>
              <w:jc w:val="center"/>
            </w:pPr>
            <w:r>
              <w:t>59,3</w:t>
            </w:r>
          </w:p>
        </w:tc>
        <w:tc>
          <w:tcPr>
            <w:tcW w:w="1134" w:type="dxa"/>
            <w:shd w:val="clear" w:color="auto" w:fill="DAEEF3" w:themeFill="accent5" w:themeFillTint="33"/>
          </w:tcPr>
          <w:p w:rsidR="00E807E9" w:rsidRPr="00C1275C" w:rsidRDefault="00E807E9" w:rsidP="002F6EAD">
            <w:pPr>
              <w:spacing w:line="240" w:lineRule="exact"/>
              <w:jc w:val="center"/>
            </w:pPr>
            <w:r>
              <w:t>59,3</w:t>
            </w:r>
          </w:p>
        </w:tc>
      </w:tr>
      <w:tr w:rsidR="00E807E9" w:rsidRPr="00C1275C" w:rsidTr="00C232CB">
        <w:tc>
          <w:tcPr>
            <w:tcW w:w="4077" w:type="dxa"/>
          </w:tcPr>
          <w:p w:rsidR="00E807E9" w:rsidRPr="00C1275C" w:rsidRDefault="00E807E9" w:rsidP="002F6EAD">
            <w:pPr>
              <w:spacing w:line="240" w:lineRule="exact"/>
              <w:jc w:val="center"/>
            </w:pPr>
            <w:r w:rsidRPr="00C1275C">
              <w:t>«Физическая культура и спорт»</w:t>
            </w:r>
          </w:p>
        </w:tc>
        <w:tc>
          <w:tcPr>
            <w:tcW w:w="993" w:type="dxa"/>
          </w:tcPr>
          <w:p w:rsidR="00E807E9" w:rsidRPr="00C1275C" w:rsidRDefault="00E807E9" w:rsidP="002F6EAD">
            <w:pPr>
              <w:spacing w:line="240" w:lineRule="exact"/>
              <w:jc w:val="center"/>
            </w:pPr>
            <w:r w:rsidRPr="00C1275C">
              <w:t>11</w:t>
            </w:r>
          </w:p>
        </w:tc>
        <w:tc>
          <w:tcPr>
            <w:tcW w:w="1134" w:type="dxa"/>
          </w:tcPr>
          <w:p w:rsidR="00E807E9" w:rsidRPr="00C1275C" w:rsidRDefault="00E807E9" w:rsidP="002F6EAD">
            <w:pPr>
              <w:spacing w:line="240" w:lineRule="exact"/>
              <w:jc w:val="center"/>
            </w:pPr>
            <w:r w:rsidRPr="00C1275C">
              <w:t>9,0</w:t>
            </w:r>
          </w:p>
        </w:tc>
        <w:tc>
          <w:tcPr>
            <w:tcW w:w="1134" w:type="dxa"/>
          </w:tcPr>
          <w:p w:rsidR="00E807E9" w:rsidRPr="00C1275C" w:rsidRDefault="00E807E9" w:rsidP="002F6EAD">
            <w:pPr>
              <w:spacing w:line="240" w:lineRule="exact"/>
              <w:jc w:val="center"/>
            </w:pPr>
            <w:r w:rsidRPr="00C1275C">
              <w:t>0</w:t>
            </w:r>
          </w:p>
        </w:tc>
        <w:tc>
          <w:tcPr>
            <w:tcW w:w="1134" w:type="dxa"/>
            <w:shd w:val="clear" w:color="auto" w:fill="auto"/>
          </w:tcPr>
          <w:p w:rsidR="00E807E9" w:rsidRPr="00C1275C" w:rsidRDefault="00E807E9" w:rsidP="002F6EAD">
            <w:pPr>
              <w:spacing w:line="240" w:lineRule="exact"/>
              <w:jc w:val="center"/>
            </w:pPr>
            <w:r w:rsidRPr="00C1275C">
              <w:t>0</w:t>
            </w:r>
          </w:p>
        </w:tc>
        <w:tc>
          <w:tcPr>
            <w:tcW w:w="1134" w:type="dxa"/>
          </w:tcPr>
          <w:p w:rsidR="00E807E9" w:rsidRPr="00C1275C" w:rsidRDefault="00E807E9" w:rsidP="002F6EAD">
            <w:pPr>
              <w:spacing w:line="240" w:lineRule="exact"/>
              <w:jc w:val="center"/>
            </w:pPr>
            <w:r w:rsidRPr="00C1275C">
              <w:t>10,0</w:t>
            </w:r>
          </w:p>
        </w:tc>
        <w:tc>
          <w:tcPr>
            <w:tcW w:w="1134" w:type="dxa"/>
          </w:tcPr>
          <w:p w:rsidR="00E807E9" w:rsidRPr="00C1275C" w:rsidRDefault="00E807E9" w:rsidP="002F6EAD">
            <w:pPr>
              <w:spacing w:line="240" w:lineRule="exact"/>
              <w:jc w:val="center"/>
            </w:pPr>
            <w:r>
              <w:t>10,0</w:t>
            </w:r>
          </w:p>
        </w:tc>
        <w:tc>
          <w:tcPr>
            <w:tcW w:w="1134" w:type="dxa"/>
            <w:shd w:val="clear" w:color="auto" w:fill="DAEEF3" w:themeFill="accent5" w:themeFillTint="33"/>
          </w:tcPr>
          <w:p w:rsidR="00E807E9" w:rsidRPr="00C1275C" w:rsidRDefault="00E807E9" w:rsidP="002F6EAD">
            <w:pPr>
              <w:spacing w:line="240" w:lineRule="exact"/>
              <w:jc w:val="center"/>
            </w:pPr>
            <w:r>
              <w:t>0</w:t>
            </w:r>
          </w:p>
        </w:tc>
      </w:tr>
      <w:tr w:rsidR="00E807E9" w:rsidRPr="00C1275C" w:rsidTr="00C232CB">
        <w:tc>
          <w:tcPr>
            <w:tcW w:w="4077" w:type="dxa"/>
          </w:tcPr>
          <w:p w:rsidR="00E807E9" w:rsidRPr="00C1275C" w:rsidRDefault="00E807E9" w:rsidP="002F6EAD">
            <w:pPr>
              <w:spacing w:line="240" w:lineRule="exact"/>
              <w:jc w:val="center"/>
            </w:pPr>
            <w:r w:rsidRPr="00C1275C">
              <w:t>«Средства массовой информации»</w:t>
            </w:r>
          </w:p>
        </w:tc>
        <w:tc>
          <w:tcPr>
            <w:tcW w:w="993" w:type="dxa"/>
          </w:tcPr>
          <w:p w:rsidR="00E807E9" w:rsidRPr="00C1275C" w:rsidRDefault="00E807E9" w:rsidP="002F6EAD">
            <w:pPr>
              <w:spacing w:line="240" w:lineRule="exact"/>
              <w:jc w:val="center"/>
            </w:pPr>
            <w:r w:rsidRPr="00C1275C">
              <w:t>12</w:t>
            </w:r>
          </w:p>
        </w:tc>
        <w:tc>
          <w:tcPr>
            <w:tcW w:w="1134" w:type="dxa"/>
          </w:tcPr>
          <w:p w:rsidR="00E807E9" w:rsidRPr="00C1275C" w:rsidRDefault="00E807E9" w:rsidP="002F6EAD">
            <w:pPr>
              <w:spacing w:line="240" w:lineRule="exact"/>
              <w:jc w:val="center"/>
            </w:pPr>
            <w:r w:rsidRPr="00C1275C">
              <w:t>5,0</w:t>
            </w:r>
          </w:p>
        </w:tc>
        <w:tc>
          <w:tcPr>
            <w:tcW w:w="1134" w:type="dxa"/>
          </w:tcPr>
          <w:p w:rsidR="00E807E9" w:rsidRPr="00C1275C" w:rsidRDefault="00E807E9" w:rsidP="002F6EAD">
            <w:pPr>
              <w:spacing w:line="240" w:lineRule="exact"/>
              <w:jc w:val="center"/>
            </w:pPr>
            <w:r w:rsidRPr="00C1275C">
              <w:t>1,0</w:t>
            </w:r>
          </w:p>
        </w:tc>
        <w:tc>
          <w:tcPr>
            <w:tcW w:w="1134" w:type="dxa"/>
            <w:shd w:val="clear" w:color="auto" w:fill="auto"/>
          </w:tcPr>
          <w:p w:rsidR="00E807E9" w:rsidRPr="00C1275C" w:rsidRDefault="00E807E9" w:rsidP="002F6EAD">
            <w:pPr>
              <w:spacing w:line="240" w:lineRule="exact"/>
              <w:jc w:val="center"/>
            </w:pPr>
            <w:r w:rsidRPr="00C1275C">
              <w:t>0</w:t>
            </w:r>
          </w:p>
        </w:tc>
        <w:tc>
          <w:tcPr>
            <w:tcW w:w="1134" w:type="dxa"/>
          </w:tcPr>
          <w:p w:rsidR="00E807E9" w:rsidRPr="00C1275C" w:rsidRDefault="00E807E9" w:rsidP="002F6EAD">
            <w:pPr>
              <w:spacing w:line="240" w:lineRule="exact"/>
              <w:jc w:val="center"/>
            </w:pPr>
            <w:r w:rsidRPr="00C1275C">
              <w:t>5,0</w:t>
            </w:r>
          </w:p>
        </w:tc>
        <w:tc>
          <w:tcPr>
            <w:tcW w:w="1134" w:type="dxa"/>
          </w:tcPr>
          <w:p w:rsidR="00E807E9" w:rsidRPr="00C1275C" w:rsidRDefault="00E807E9" w:rsidP="002F6EAD">
            <w:pPr>
              <w:spacing w:line="240" w:lineRule="exact"/>
              <w:jc w:val="center"/>
            </w:pPr>
            <w:r>
              <w:t>-5,0</w:t>
            </w:r>
          </w:p>
        </w:tc>
        <w:tc>
          <w:tcPr>
            <w:tcW w:w="1134" w:type="dxa"/>
            <w:shd w:val="clear" w:color="auto" w:fill="DAEEF3" w:themeFill="accent5" w:themeFillTint="33"/>
          </w:tcPr>
          <w:p w:rsidR="00E807E9" w:rsidRPr="00C1275C" w:rsidRDefault="00E807E9" w:rsidP="002F6EAD">
            <w:pPr>
              <w:spacing w:line="240" w:lineRule="exact"/>
              <w:jc w:val="center"/>
            </w:pPr>
            <w:r>
              <w:t>0</w:t>
            </w:r>
          </w:p>
        </w:tc>
      </w:tr>
      <w:tr w:rsidR="00E807E9" w:rsidRPr="00C1275C" w:rsidTr="00C232CB">
        <w:tc>
          <w:tcPr>
            <w:tcW w:w="4077" w:type="dxa"/>
          </w:tcPr>
          <w:p w:rsidR="00E807E9" w:rsidRPr="00C1275C" w:rsidRDefault="00E807E9" w:rsidP="002F6EAD">
            <w:pPr>
              <w:spacing w:line="240" w:lineRule="exact"/>
              <w:jc w:val="both"/>
              <w:rPr>
                <w:b/>
              </w:rPr>
            </w:pPr>
            <w:r w:rsidRPr="00C1275C">
              <w:rPr>
                <w:b/>
              </w:rPr>
              <w:t>Всего</w:t>
            </w:r>
          </w:p>
        </w:tc>
        <w:tc>
          <w:tcPr>
            <w:tcW w:w="993" w:type="dxa"/>
          </w:tcPr>
          <w:p w:rsidR="00E807E9" w:rsidRPr="00C1275C" w:rsidRDefault="00E807E9" w:rsidP="002F6EAD">
            <w:pPr>
              <w:spacing w:line="240" w:lineRule="exact"/>
              <w:jc w:val="both"/>
              <w:rPr>
                <w:b/>
              </w:rPr>
            </w:pPr>
          </w:p>
        </w:tc>
        <w:tc>
          <w:tcPr>
            <w:tcW w:w="1134" w:type="dxa"/>
          </w:tcPr>
          <w:p w:rsidR="00E807E9" w:rsidRPr="00C1275C" w:rsidRDefault="00E807E9" w:rsidP="002F6EAD">
            <w:pPr>
              <w:spacing w:line="240" w:lineRule="exact"/>
              <w:jc w:val="center"/>
              <w:rPr>
                <w:b/>
              </w:rPr>
            </w:pPr>
            <w:r w:rsidRPr="00C1275C">
              <w:rPr>
                <w:b/>
              </w:rPr>
              <w:t>9 801,9</w:t>
            </w:r>
          </w:p>
        </w:tc>
        <w:tc>
          <w:tcPr>
            <w:tcW w:w="1134" w:type="dxa"/>
          </w:tcPr>
          <w:p w:rsidR="00E807E9" w:rsidRPr="00C1275C" w:rsidRDefault="00E807E9" w:rsidP="002F6EAD">
            <w:pPr>
              <w:spacing w:line="240" w:lineRule="exact"/>
              <w:rPr>
                <w:b/>
              </w:rPr>
            </w:pPr>
            <w:r w:rsidRPr="00C1275C">
              <w:rPr>
                <w:b/>
              </w:rPr>
              <w:t>9 779,1</w:t>
            </w:r>
          </w:p>
        </w:tc>
        <w:tc>
          <w:tcPr>
            <w:tcW w:w="1134" w:type="dxa"/>
            <w:shd w:val="clear" w:color="auto" w:fill="auto"/>
          </w:tcPr>
          <w:p w:rsidR="00E807E9" w:rsidRPr="00C1275C" w:rsidRDefault="00E807E9" w:rsidP="002F6EAD">
            <w:pPr>
              <w:spacing w:line="240" w:lineRule="exact"/>
              <w:jc w:val="center"/>
              <w:rPr>
                <w:b/>
              </w:rPr>
            </w:pPr>
            <w:r w:rsidRPr="00C1275C">
              <w:rPr>
                <w:b/>
              </w:rPr>
              <w:t>10 712,3</w:t>
            </w:r>
          </w:p>
        </w:tc>
        <w:tc>
          <w:tcPr>
            <w:tcW w:w="1134" w:type="dxa"/>
          </w:tcPr>
          <w:p w:rsidR="00E807E9" w:rsidRPr="00C1275C" w:rsidRDefault="00E807E9" w:rsidP="002F6EAD">
            <w:pPr>
              <w:spacing w:line="240" w:lineRule="exact"/>
              <w:jc w:val="center"/>
              <w:rPr>
                <w:b/>
              </w:rPr>
            </w:pPr>
            <w:r w:rsidRPr="00C1275C">
              <w:rPr>
                <w:b/>
              </w:rPr>
              <w:t>13 422,5</w:t>
            </w:r>
          </w:p>
        </w:tc>
        <w:tc>
          <w:tcPr>
            <w:tcW w:w="1134" w:type="dxa"/>
          </w:tcPr>
          <w:p w:rsidR="00E807E9" w:rsidRPr="00C1275C" w:rsidRDefault="00E807E9" w:rsidP="002F6EAD">
            <w:pPr>
              <w:spacing w:line="240" w:lineRule="exact"/>
              <w:jc w:val="center"/>
              <w:rPr>
                <w:b/>
              </w:rPr>
            </w:pPr>
            <w:r>
              <w:rPr>
                <w:b/>
              </w:rPr>
              <w:t>14 093,8</w:t>
            </w:r>
          </w:p>
        </w:tc>
        <w:tc>
          <w:tcPr>
            <w:tcW w:w="1134" w:type="dxa"/>
            <w:shd w:val="clear" w:color="auto" w:fill="DAEEF3" w:themeFill="accent5" w:themeFillTint="33"/>
          </w:tcPr>
          <w:p w:rsidR="00E807E9" w:rsidRPr="00C1275C" w:rsidRDefault="00E807E9" w:rsidP="002F6EAD">
            <w:pPr>
              <w:spacing w:line="240" w:lineRule="exact"/>
              <w:jc w:val="center"/>
              <w:rPr>
                <w:b/>
              </w:rPr>
            </w:pPr>
            <w:r>
              <w:rPr>
                <w:b/>
              </w:rPr>
              <w:t>13 925,7</w:t>
            </w:r>
          </w:p>
        </w:tc>
      </w:tr>
    </w:tbl>
    <w:p w:rsidR="005410EE" w:rsidRDefault="00E807E9" w:rsidP="00E807E9">
      <w:pPr>
        <w:tabs>
          <w:tab w:val="center" w:pos="7285"/>
        </w:tabs>
        <w:rPr>
          <w:sz w:val="28"/>
          <w:szCs w:val="28"/>
        </w:rPr>
      </w:pPr>
      <w:r>
        <w:rPr>
          <w:sz w:val="28"/>
          <w:szCs w:val="28"/>
        </w:rPr>
        <w:t xml:space="preserve"> </w:t>
      </w:r>
    </w:p>
    <w:p w:rsidR="005410EE" w:rsidRDefault="005410EE" w:rsidP="00E807E9">
      <w:pPr>
        <w:tabs>
          <w:tab w:val="center" w:pos="7285"/>
        </w:tabs>
        <w:rPr>
          <w:sz w:val="28"/>
          <w:szCs w:val="28"/>
        </w:rPr>
      </w:pPr>
    </w:p>
    <w:p w:rsidR="005410EE" w:rsidRDefault="005410EE" w:rsidP="00E807E9">
      <w:pPr>
        <w:tabs>
          <w:tab w:val="center" w:pos="7285"/>
        </w:tabs>
        <w:rPr>
          <w:sz w:val="28"/>
          <w:szCs w:val="28"/>
        </w:rPr>
      </w:pPr>
    </w:p>
    <w:p w:rsidR="005410EE" w:rsidRDefault="005410EE" w:rsidP="00E807E9">
      <w:pPr>
        <w:tabs>
          <w:tab w:val="center" w:pos="7285"/>
        </w:tabs>
        <w:rPr>
          <w:sz w:val="28"/>
          <w:szCs w:val="28"/>
        </w:rPr>
      </w:pPr>
    </w:p>
    <w:p w:rsidR="005410EE" w:rsidRDefault="005410EE" w:rsidP="00E807E9">
      <w:pPr>
        <w:tabs>
          <w:tab w:val="center" w:pos="7285"/>
        </w:tabs>
        <w:rPr>
          <w:sz w:val="28"/>
          <w:szCs w:val="28"/>
        </w:rPr>
      </w:pPr>
    </w:p>
    <w:p w:rsidR="005410EE" w:rsidRDefault="005410EE" w:rsidP="00E807E9">
      <w:pPr>
        <w:tabs>
          <w:tab w:val="center" w:pos="7285"/>
        </w:tabs>
        <w:rPr>
          <w:sz w:val="28"/>
          <w:szCs w:val="28"/>
        </w:rPr>
      </w:pPr>
    </w:p>
    <w:p w:rsidR="005410EE" w:rsidRDefault="005410EE" w:rsidP="00E807E9">
      <w:pPr>
        <w:tabs>
          <w:tab w:val="center" w:pos="7285"/>
        </w:tabs>
        <w:rPr>
          <w:sz w:val="28"/>
          <w:szCs w:val="28"/>
        </w:rPr>
      </w:pPr>
    </w:p>
    <w:p w:rsidR="005410EE" w:rsidRDefault="005410EE" w:rsidP="00E807E9">
      <w:pPr>
        <w:tabs>
          <w:tab w:val="center" w:pos="7285"/>
        </w:tabs>
        <w:rPr>
          <w:sz w:val="28"/>
          <w:szCs w:val="28"/>
        </w:rPr>
      </w:pPr>
    </w:p>
    <w:p w:rsidR="005410EE" w:rsidRDefault="005410EE" w:rsidP="00E807E9">
      <w:pPr>
        <w:tabs>
          <w:tab w:val="center" w:pos="7285"/>
        </w:tabs>
        <w:rPr>
          <w:sz w:val="28"/>
          <w:szCs w:val="28"/>
        </w:rPr>
      </w:pPr>
    </w:p>
    <w:p w:rsidR="005410EE" w:rsidRDefault="005410EE" w:rsidP="00E807E9">
      <w:pPr>
        <w:tabs>
          <w:tab w:val="center" w:pos="7285"/>
        </w:tabs>
        <w:rPr>
          <w:sz w:val="28"/>
          <w:szCs w:val="28"/>
        </w:rPr>
      </w:pPr>
    </w:p>
    <w:p w:rsidR="005410EE" w:rsidRDefault="005410EE" w:rsidP="00E807E9">
      <w:pPr>
        <w:tabs>
          <w:tab w:val="center" w:pos="7285"/>
        </w:tabs>
        <w:rPr>
          <w:sz w:val="28"/>
          <w:szCs w:val="28"/>
        </w:rPr>
      </w:pPr>
    </w:p>
    <w:p w:rsidR="005410EE" w:rsidRDefault="005410EE" w:rsidP="00E807E9">
      <w:pPr>
        <w:tabs>
          <w:tab w:val="center" w:pos="7285"/>
        </w:tabs>
        <w:rPr>
          <w:sz w:val="28"/>
          <w:szCs w:val="28"/>
        </w:rPr>
      </w:pPr>
    </w:p>
    <w:p w:rsidR="00E807E9" w:rsidRPr="0086348D" w:rsidRDefault="00E807E9" w:rsidP="00E807E9">
      <w:pPr>
        <w:tabs>
          <w:tab w:val="center" w:pos="7285"/>
        </w:tabs>
        <w:rPr>
          <w:sz w:val="28"/>
          <w:szCs w:val="28"/>
        </w:rPr>
      </w:pPr>
      <w:r w:rsidRPr="0086348D">
        <w:rPr>
          <w:sz w:val="28"/>
          <w:szCs w:val="28"/>
        </w:rPr>
        <w:t>Таблица 6</w:t>
      </w:r>
      <w:r w:rsidRPr="0086348D">
        <w:rPr>
          <w:sz w:val="28"/>
          <w:szCs w:val="28"/>
        </w:rPr>
        <w:tab/>
        <w:t xml:space="preserve">Целевые статьи проекта бюджета сельских поселений </w:t>
      </w:r>
    </w:p>
    <w:p w:rsidR="00E807E9" w:rsidRPr="00417939" w:rsidRDefault="005410EE" w:rsidP="005410EE">
      <w:pPr>
        <w:jc w:val="both"/>
      </w:pPr>
      <w:r>
        <w:t xml:space="preserve">                                                                                                                                                                                          </w:t>
      </w:r>
      <w:r w:rsidR="00E807E9" w:rsidRPr="00417939">
        <w:t>тыс. рублей</w:t>
      </w:r>
    </w:p>
    <w:p w:rsidR="00E807E9" w:rsidRPr="00417939" w:rsidRDefault="00E807E9" w:rsidP="00E807E9">
      <w:pPr>
        <w:jc w:val="both"/>
      </w:pPr>
    </w:p>
    <w:tbl>
      <w:tblPr>
        <w:tblStyle w:val="a8"/>
        <w:tblW w:w="14142" w:type="dxa"/>
        <w:tblLayout w:type="fixed"/>
        <w:tblLook w:val="04A0" w:firstRow="1" w:lastRow="0" w:firstColumn="1" w:lastColumn="0" w:noHBand="0" w:noVBand="1"/>
      </w:tblPr>
      <w:tblGrid>
        <w:gridCol w:w="2235"/>
        <w:gridCol w:w="992"/>
        <w:gridCol w:w="992"/>
        <w:gridCol w:w="992"/>
        <w:gridCol w:w="993"/>
        <w:gridCol w:w="850"/>
        <w:gridCol w:w="992"/>
        <w:gridCol w:w="993"/>
        <w:gridCol w:w="992"/>
        <w:gridCol w:w="992"/>
        <w:gridCol w:w="992"/>
        <w:gridCol w:w="993"/>
        <w:gridCol w:w="1134"/>
      </w:tblGrid>
      <w:tr w:rsidR="00E807E9" w:rsidRPr="00BA5B8A" w:rsidTr="002F6EAD">
        <w:tc>
          <w:tcPr>
            <w:tcW w:w="2235" w:type="dxa"/>
            <w:vMerge w:val="restart"/>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Целевое направление расходов</w:t>
            </w:r>
          </w:p>
        </w:tc>
        <w:tc>
          <w:tcPr>
            <w:tcW w:w="11907" w:type="dxa"/>
            <w:gridSpan w:val="12"/>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 xml:space="preserve">                                      Сельское поселение                                                                                          рублей</w:t>
            </w:r>
          </w:p>
        </w:tc>
      </w:tr>
      <w:tr w:rsidR="00E807E9" w:rsidRPr="00BA5B8A" w:rsidTr="00C232CB">
        <w:tc>
          <w:tcPr>
            <w:tcW w:w="2235" w:type="dxa"/>
            <w:vMerge/>
            <w:tcBorders>
              <w:top w:val="single" w:sz="4" w:space="0" w:color="auto"/>
              <w:left w:val="single" w:sz="4" w:space="0" w:color="auto"/>
              <w:bottom w:val="single" w:sz="4" w:space="0" w:color="auto"/>
              <w:right w:val="single" w:sz="4" w:space="0" w:color="auto"/>
            </w:tcBorders>
            <w:vAlign w:val="center"/>
            <w:hideMark/>
          </w:tcPr>
          <w:p w:rsidR="00E807E9" w:rsidRPr="00BA5B8A" w:rsidRDefault="00E807E9" w:rsidP="002F6EAD">
            <w:pPr>
              <w:rPr>
                <w:sz w:val="20"/>
                <w:szCs w:val="20"/>
                <w:lang w:eastAsia="en-US"/>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Успенское сельское поселение</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proofErr w:type="spellStart"/>
            <w:r w:rsidRPr="00BA5B8A">
              <w:rPr>
                <w:sz w:val="20"/>
                <w:szCs w:val="20"/>
              </w:rPr>
              <w:t>Трегубовское</w:t>
            </w:r>
            <w:proofErr w:type="spellEnd"/>
            <w:r w:rsidRPr="00BA5B8A">
              <w:rPr>
                <w:sz w:val="20"/>
                <w:szCs w:val="20"/>
              </w:rPr>
              <w:t xml:space="preserve"> сельское поселение</w:t>
            </w:r>
          </w:p>
        </w:tc>
        <w:tc>
          <w:tcPr>
            <w:tcW w:w="4111"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Грузинское сельское поселение</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tcPr>
          <w:p w:rsidR="00E807E9" w:rsidRPr="00BA5B8A" w:rsidRDefault="00E807E9" w:rsidP="002F6EAD">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2024</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2025</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2023</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2025</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2023</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2024</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2025</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Содержание улично-дорожной сети</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4 450,4</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4 803,9</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5 083,2</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4 984,4</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2 573,2</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2 624,1</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2 777,2</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3 564,0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9 000,3</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8 774,3</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8 965,5</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8 742,2</w:t>
            </w:r>
          </w:p>
        </w:tc>
      </w:tr>
      <w:tr w:rsidR="00E807E9" w:rsidRPr="00BA5B8A" w:rsidTr="00C232CB">
        <w:trPr>
          <w:trHeight w:val="1012"/>
        </w:trPr>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 xml:space="preserve">Обеспечение  благоустройства территории (в </w:t>
            </w:r>
            <w:proofErr w:type="spellStart"/>
            <w:r w:rsidRPr="00BA5B8A">
              <w:rPr>
                <w:sz w:val="20"/>
                <w:szCs w:val="20"/>
              </w:rPr>
              <w:t>т.ч</w:t>
            </w:r>
            <w:proofErr w:type="spellEnd"/>
            <w:r w:rsidRPr="00BA5B8A">
              <w:rPr>
                <w:sz w:val="20"/>
                <w:szCs w:val="20"/>
              </w:rPr>
              <w:t>. мест захоронения)</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350,0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rPr>
            </w:pPr>
            <w:r w:rsidRPr="00BA5B8A">
              <w:rPr>
                <w:sz w:val="20"/>
                <w:szCs w:val="20"/>
              </w:rPr>
              <w:t>110,4</w:t>
            </w:r>
          </w:p>
          <w:p w:rsidR="00E807E9" w:rsidRPr="00BA5B8A" w:rsidRDefault="00E807E9" w:rsidP="002F6EAD">
            <w:pPr>
              <w:jc w:val="center"/>
              <w:rPr>
                <w:sz w:val="20"/>
                <w:szCs w:val="20"/>
                <w:lang w:eastAsia="en-US"/>
              </w:rPr>
            </w:pPr>
            <w:r w:rsidRPr="00BA5B8A">
              <w:rPr>
                <w:sz w:val="20"/>
                <w:szCs w:val="20"/>
              </w:rPr>
              <w:t>260,6</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435,0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700,0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534,9</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900,0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800,0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800,0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500,0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rPr>
            </w:pPr>
            <w:r w:rsidRPr="00BA5B8A">
              <w:rPr>
                <w:sz w:val="20"/>
                <w:szCs w:val="20"/>
              </w:rPr>
              <w:t>607,0</w:t>
            </w:r>
          </w:p>
          <w:p w:rsidR="00E807E9" w:rsidRPr="00BA5B8A" w:rsidRDefault="00E807E9" w:rsidP="002F6EAD">
            <w:pPr>
              <w:jc w:val="center"/>
              <w:rPr>
                <w:sz w:val="20"/>
                <w:szCs w:val="20"/>
                <w:lang w:eastAsia="en-US"/>
              </w:rPr>
            </w:pPr>
            <w:r w:rsidRPr="00BA5B8A">
              <w:rPr>
                <w:sz w:val="20"/>
                <w:szCs w:val="20"/>
              </w:rPr>
              <w:t>41,4</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Default="00E807E9" w:rsidP="002F6EAD">
            <w:pPr>
              <w:jc w:val="center"/>
              <w:rPr>
                <w:sz w:val="20"/>
                <w:szCs w:val="20"/>
                <w:lang w:eastAsia="en-US"/>
              </w:rPr>
            </w:pPr>
            <w:r>
              <w:rPr>
                <w:sz w:val="20"/>
                <w:szCs w:val="20"/>
                <w:lang w:eastAsia="en-US"/>
              </w:rPr>
              <w:t>607,0</w:t>
            </w:r>
          </w:p>
          <w:p w:rsidR="00E807E9" w:rsidRPr="00BA5B8A" w:rsidRDefault="00E807E9" w:rsidP="002F6EAD">
            <w:pPr>
              <w:jc w:val="center"/>
              <w:rPr>
                <w:sz w:val="20"/>
                <w:szCs w:val="20"/>
                <w:lang w:eastAsia="en-US"/>
              </w:rPr>
            </w:pPr>
            <w:r>
              <w:rPr>
                <w:sz w:val="20"/>
                <w:szCs w:val="20"/>
                <w:lang w:eastAsia="en-US"/>
              </w:rPr>
              <w:t>50,0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Обеспечение уличного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1000,0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2 000,0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1 800,0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2 250,0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1 900,0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1 751,6</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2 700,0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2 500,0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3 141,1</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4 010,4</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3 355,5</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4 187,5</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Обеспечение мероприятий по управлению, распоряжению и капитальному ремонту муниципального имущества</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300,0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50,0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50,4</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52,0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rPr>
            </w:pPr>
            <w:r w:rsidRPr="00BA5B8A">
              <w:rPr>
                <w:sz w:val="20"/>
                <w:szCs w:val="20"/>
              </w:rPr>
              <w:t>80,0</w:t>
            </w:r>
          </w:p>
          <w:p w:rsidR="00E807E9" w:rsidRPr="00BA5B8A" w:rsidRDefault="00E807E9" w:rsidP="002F6EAD">
            <w:pPr>
              <w:jc w:val="center"/>
              <w:rPr>
                <w:sz w:val="20"/>
                <w:szCs w:val="20"/>
                <w:lang w:eastAsia="en-US"/>
              </w:rPr>
            </w:pPr>
            <w:r w:rsidRPr="00BA5B8A">
              <w:rPr>
                <w:sz w:val="20"/>
                <w:szCs w:val="20"/>
              </w:rPr>
              <w:t>300,0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180,0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87,0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Мероприятия по организации досуга и обеспечению жителей поселения услугами организаций культуры</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20,0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28,0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 xml:space="preserve">Мероприятия по </w:t>
            </w:r>
            <w:r w:rsidRPr="00BA5B8A">
              <w:rPr>
                <w:sz w:val="20"/>
                <w:szCs w:val="20"/>
              </w:rPr>
              <w:lastRenderedPageBreak/>
              <w:t>работе с детьми и молодежью в поселении</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lastRenderedPageBreak/>
              <w:t>Мероприятия по обеспечению первичных мер пожарной безопасности в границах населенных пунктов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55,8</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40,0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32,0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36,0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40,4</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81,7</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35,0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23,0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21,0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Резервный фонд</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10,0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Информационное обеспечение  деятельности органов местного самоуправления и мероприятия по информатизации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rPr>
            </w:pPr>
            <w:r w:rsidRPr="00BA5B8A">
              <w:rPr>
                <w:sz w:val="20"/>
                <w:szCs w:val="20"/>
              </w:rPr>
              <w:t>3,0</w:t>
            </w:r>
          </w:p>
          <w:p w:rsidR="00E807E9" w:rsidRPr="00BA5B8A" w:rsidRDefault="00E807E9" w:rsidP="002F6EAD">
            <w:pPr>
              <w:jc w:val="center"/>
              <w:rPr>
                <w:sz w:val="20"/>
                <w:szCs w:val="20"/>
                <w:lang w:eastAsia="en-US"/>
              </w:rPr>
            </w:pPr>
            <w:r w:rsidRPr="00BA5B8A">
              <w:rPr>
                <w:sz w:val="20"/>
                <w:szCs w:val="20"/>
              </w:rPr>
              <w:t>126,0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2,0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Мероприятия по реализации проектов местных инициатив граждан в решении вопросов местного значения</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100,0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120,0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300,0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50,0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Финансовое обеспечение мероприятий по увековечению памяти погибших при защите Отечества  в годы Великой Отечественной войны, обустройству и восстановлению воинских захоронений</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5 000,0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17,0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60,0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rPr>
            </w:pPr>
            <w:r w:rsidRPr="00BA5B8A">
              <w:rPr>
                <w:sz w:val="20"/>
                <w:szCs w:val="20"/>
              </w:rPr>
              <w:t>40,0</w:t>
            </w:r>
          </w:p>
          <w:p w:rsidR="00E807E9" w:rsidRPr="00BA5B8A" w:rsidRDefault="00E807E9" w:rsidP="002F6EAD">
            <w:pPr>
              <w:jc w:val="center"/>
              <w:rPr>
                <w:sz w:val="20"/>
                <w:szCs w:val="20"/>
              </w:rPr>
            </w:pPr>
            <w:r w:rsidRPr="00BA5B8A">
              <w:rPr>
                <w:sz w:val="20"/>
                <w:szCs w:val="20"/>
              </w:rPr>
              <w:t>1677,2</w:t>
            </w:r>
          </w:p>
          <w:p w:rsidR="00E807E9" w:rsidRPr="00BA5B8A" w:rsidRDefault="00E807E9" w:rsidP="002F6EAD">
            <w:pPr>
              <w:jc w:val="center"/>
              <w:rPr>
                <w:sz w:val="20"/>
                <w:szCs w:val="20"/>
                <w:lang w:eastAsia="en-US"/>
              </w:rPr>
            </w:pPr>
            <w:r w:rsidRPr="00BA5B8A">
              <w:rPr>
                <w:sz w:val="20"/>
                <w:szCs w:val="20"/>
              </w:rPr>
              <w:t>16,9</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20,0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 xml:space="preserve">Мероприятия по внесению изменений в генеральный план, правила землепользования и </w:t>
            </w:r>
            <w:r w:rsidRPr="00BA5B8A">
              <w:rPr>
                <w:sz w:val="20"/>
                <w:szCs w:val="20"/>
              </w:rPr>
              <w:lastRenderedPageBreak/>
              <w:t>описание границ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lastRenderedPageBreak/>
              <w:t>50,0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160,0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260,0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20,0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120,3</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300,0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300,0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130,0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308,0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lastRenderedPageBreak/>
              <w:t>Обеспечение реализации муниципальной программы (обеспечение деятельности  главы муниципального образования, аппарата 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5 599,3</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6 172,1</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6 165,7</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6 634,5</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4 013,9</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5 157,1</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5 963,2</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6 052,5</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5 134,0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5 727,6</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6 871,9</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7 681,0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Мероприятия по комфортной городской среде</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873,2</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388,7</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443,0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Финансовое обеспечение деятельности старост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48,0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48,0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36,0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48,0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54,0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48,0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66,0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66,0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Финансовое обеспечение мероприятий на содействие и развитие ТОС</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250,0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60,0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84,0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84,0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Финансовое обеспечение на осуществление полномочий в части организации нецентрализованного холодного водоснабжения</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125,0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42,8</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42,8</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Проведение мероприятий по созданию условий для развития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5,0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sz w:val="20"/>
                <w:szCs w:val="20"/>
                <w:lang w:eastAsia="en-US"/>
              </w:rPr>
            </w:pPr>
            <w:r w:rsidRPr="00BA5B8A">
              <w:rPr>
                <w:sz w:val="20"/>
                <w:szCs w:val="20"/>
              </w:rPr>
              <w:t xml:space="preserve">Финансовое обеспечение мероприятий по </w:t>
            </w:r>
            <w:r w:rsidRPr="00BA5B8A">
              <w:rPr>
                <w:sz w:val="20"/>
                <w:szCs w:val="20"/>
              </w:rPr>
              <w:lastRenderedPageBreak/>
              <w:t>реализации общественно значимых проектов по программе «Комплексное развитие сельских территорий Новгородской области до 2025 года» (</w:t>
            </w:r>
            <w:proofErr w:type="spellStart"/>
            <w:r w:rsidRPr="00BA5B8A">
              <w:rPr>
                <w:sz w:val="20"/>
                <w:szCs w:val="20"/>
              </w:rPr>
              <w:t>софинансирование</w:t>
            </w:r>
            <w:proofErr w:type="spellEnd"/>
            <w:r w:rsidRPr="00BA5B8A">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lastRenderedPageBreak/>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268,5</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sz w:val="20"/>
                <w:szCs w:val="20"/>
                <w:lang w:eastAsia="en-US"/>
              </w:rPr>
            </w:pPr>
            <w:r w:rsidRPr="00BA5B8A">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tcPr>
          <w:p w:rsidR="00E807E9" w:rsidRPr="00BA5B8A" w:rsidRDefault="00E807E9" w:rsidP="002F6EAD">
            <w:pPr>
              <w:jc w:val="center"/>
              <w:rPr>
                <w:sz w:val="20"/>
                <w:szCs w:val="20"/>
              </w:rPr>
            </w:pPr>
            <w:r>
              <w:rPr>
                <w:sz w:val="20"/>
                <w:szCs w:val="20"/>
              </w:rPr>
              <w:lastRenderedPageBreak/>
              <w:t>Финансовое обеспечение мероприятий по охране общественного порядка (выходы народных дружинников)</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9,7</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9,6</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tcPr>
          <w:p w:rsidR="00E807E9" w:rsidRDefault="00E807E9" w:rsidP="002F6EAD">
            <w:pPr>
              <w:jc w:val="center"/>
              <w:rPr>
                <w:sz w:val="20"/>
                <w:szCs w:val="20"/>
              </w:rPr>
            </w:pPr>
            <w:r>
              <w:rPr>
                <w:sz w:val="20"/>
                <w:szCs w:val="20"/>
              </w:rPr>
              <w:t>Финансовое обеспечение функций внешнего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Default="00E807E9" w:rsidP="002F6EAD">
            <w:pPr>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113,2</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Default="00E807E9" w:rsidP="002F6EAD">
            <w:pPr>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Default="00E807E9" w:rsidP="002F6EAD">
            <w:pPr>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Default="00E807E9" w:rsidP="002F6EAD">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r>
              <w:rPr>
                <w:sz w:val="20"/>
                <w:szCs w:val="20"/>
                <w:lang w:eastAsia="en-US"/>
              </w:rPr>
              <w:t>0</w:t>
            </w: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tcPr>
          <w:p w:rsidR="00E807E9" w:rsidRDefault="00E807E9" w:rsidP="002F6EAD">
            <w:pPr>
              <w:jc w:val="center"/>
              <w:rPr>
                <w:sz w:val="20"/>
                <w:szCs w:val="20"/>
              </w:rPr>
            </w:pPr>
            <w:r>
              <w:rPr>
                <w:sz w:val="20"/>
                <w:szCs w:val="20"/>
              </w:rPr>
              <w:t>Расходы на выплаты пенсий муниципальным служащим</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Default="00E807E9" w:rsidP="002F6EAD">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Default="00E807E9" w:rsidP="002F6EAD">
            <w:pPr>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sz w:val="20"/>
                <w:szCs w:val="20"/>
                <w:lang w:eastAsia="en-US"/>
              </w:rPr>
            </w:pPr>
            <w:r>
              <w:rPr>
                <w:sz w:val="20"/>
                <w:szCs w:val="20"/>
                <w:lang w:eastAsia="en-US"/>
              </w:rPr>
              <w:t>193,0</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Default="00E807E9" w:rsidP="002F6E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Default="00E807E9" w:rsidP="002F6E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Default="00E807E9" w:rsidP="002F6E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Default="00E807E9" w:rsidP="002F6EA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Default="00E807E9" w:rsidP="002F6EA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Default="00E807E9" w:rsidP="002F6EA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sz w:val="20"/>
                <w:szCs w:val="20"/>
                <w:lang w:eastAsia="en-US"/>
              </w:rPr>
            </w:pPr>
          </w:p>
        </w:tc>
      </w:tr>
      <w:tr w:rsidR="00E807E9" w:rsidRPr="00BA5B8A" w:rsidTr="00C232CB">
        <w:tc>
          <w:tcPr>
            <w:tcW w:w="2235" w:type="dxa"/>
            <w:tcBorders>
              <w:top w:val="single" w:sz="4" w:space="0" w:color="auto"/>
              <w:left w:val="single" w:sz="4" w:space="0" w:color="auto"/>
              <w:bottom w:val="single" w:sz="4" w:space="0" w:color="auto"/>
              <w:right w:val="single" w:sz="4" w:space="0" w:color="auto"/>
            </w:tcBorders>
            <w:hideMark/>
          </w:tcPr>
          <w:p w:rsidR="00E807E9" w:rsidRPr="00BA5B8A" w:rsidRDefault="00E807E9" w:rsidP="002F6EAD">
            <w:pPr>
              <w:jc w:val="center"/>
              <w:rPr>
                <w:b/>
                <w:sz w:val="20"/>
                <w:szCs w:val="20"/>
                <w:lang w:eastAsia="en-US"/>
              </w:rPr>
            </w:pPr>
            <w:r w:rsidRPr="00BA5B8A">
              <w:rPr>
                <w:b/>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b/>
                <w:sz w:val="20"/>
                <w:szCs w:val="20"/>
                <w:lang w:eastAsia="en-US"/>
              </w:rPr>
            </w:pPr>
            <w:r w:rsidRPr="00BA5B8A">
              <w:rPr>
                <w:b/>
                <w:sz w:val="20"/>
                <w:szCs w:val="20"/>
              </w:rPr>
              <w:t>11 726,7</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b/>
                <w:sz w:val="20"/>
                <w:szCs w:val="20"/>
                <w:lang w:eastAsia="en-US"/>
              </w:rPr>
            </w:pPr>
            <w:r w:rsidRPr="00BA5B8A">
              <w:rPr>
                <w:b/>
                <w:sz w:val="20"/>
                <w:szCs w:val="20"/>
              </w:rPr>
              <w:t>19 668,5</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E807E9" w:rsidRPr="00BA5B8A" w:rsidRDefault="00E807E9" w:rsidP="002F6EAD">
            <w:pPr>
              <w:jc w:val="center"/>
              <w:rPr>
                <w:b/>
                <w:sz w:val="20"/>
                <w:szCs w:val="20"/>
                <w:lang w:eastAsia="en-US"/>
              </w:rPr>
            </w:pPr>
            <w:r w:rsidRPr="00BA5B8A">
              <w:rPr>
                <w:b/>
                <w:sz w:val="20"/>
                <w:szCs w:val="20"/>
              </w:rPr>
              <w:t>13 397,7</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807E9" w:rsidRPr="00BA5B8A" w:rsidRDefault="00E807E9" w:rsidP="002F6EAD">
            <w:pPr>
              <w:jc w:val="center"/>
              <w:rPr>
                <w:b/>
                <w:sz w:val="20"/>
                <w:szCs w:val="20"/>
                <w:lang w:eastAsia="en-US"/>
              </w:rPr>
            </w:pPr>
            <w:r>
              <w:rPr>
                <w:b/>
                <w:sz w:val="20"/>
                <w:szCs w:val="20"/>
                <w:lang w:eastAsia="en-US"/>
              </w:rPr>
              <w:t>15 248,4</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b/>
                <w:sz w:val="20"/>
                <w:szCs w:val="20"/>
                <w:lang w:eastAsia="en-US"/>
              </w:rPr>
            </w:pPr>
            <w:r w:rsidRPr="00BA5B8A">
              <w:rPr>
                <w:b/>
                <w:sz w:val="20"/>
                <w:szCs w:val="20"/>
              </w:rPr>
              <w:t>9 408,8</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b/>
                <w:sz w:val="20"/>
                <w:szCs w:val="20"/>
                <w:lang w:eastAsia="en-US"/>
              </w:rPr>
            </w:pPr>
            <w:r w:rsidRPr="00BA5B8A">
              <w:rPr>
                <w:b/>
                <w:sz w:val="20"/>
                <w:szCs w:val="20"/>
              </w:rPr>
              <w:t>10 229,7</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807E9" w:rsidRPr="00BA5B8A" w:rsidRDefault="00E807E9" w:rsidP="002F6EAD">
            <w:pPr>
              <w:jc w:val="center"/>
              <w:rPr>
                <w:b/>
                <w:sz w:val="20"/>
                <w:szCs w:val="20"/>
                <w:lang w:eastAsia="en-US"/>
              </w:rPr>
            </w:pPr>
            <w:r w:rsidRPr="00BA5B8A">
              <w:rPr>
                <w:b/>
                <w:sz w:val="20"/>
                <w:szCs w:val="20"/>
              </w:rPr>
              <w:t>13 096,4</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807E9" w:rsidRPr="00BA5B8A" w:rsidRDefault="00E807E9" w:rsidP="002F6EAD">
            <w:pPr>
              <w:jc w:val="center"/>
              <w:rPr>
                <w:b/>
                <w:sz w:val="20"/>
                <w:szCs w:val="20"/>
                <w:lang w:eastAsia="en-US"/>
              </w:rPr>
            </w:pPr>
            <w:r>
              <w:rPr>
                <w:b/>
                <w:sz w:val="20"/>
                <w:szCs w:val="20"/>
                <w:lang w:eastAsia="en-US"/>
              </w:rPr>
              <w:t>13 173,9</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b/>
                <w:sz w:val="20"/>
                <w:szCs w:val="20"/>
                <w:lang w:eastAsia="en-US"/>
              </w:rPr>
            </w:pPr>
            <w:r w:rsidRPr="00BA5B8A">
              <w:rPr>
                <w:b/>
                <w:sz w:val="20"/>
                <w:szCs w:val="20"/>
              </w:rPr>
              <w:t>20 015,3</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b/>
                <w:sz w:val="20"/>
                <w:szCs w:val="20"/>
                <w:lang w:eastAsia="en-US"/>
              </w:rPr>
            </w:pPr>
            <w:r w:rsidRPr="00BA5B8A">
              <w:rPr>
                <w:b/>
                <w:sz w:val="20"/>
                <w:szCs w:val="20"/>
              </w:rPr>
              <w:t>21 622,1</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807E9" w:rsidRPr="00BA5B8A" w:rsidRDefault="00E807E9" w:rsidP="002F6EAD">
            <w:pPr>
              <w:jc w:val="center"/>
              <w:rPr>
                <w:b/>
                <w:sz w:val="20"/>
                <w:szCs w:val="20"/>
                <w:lang w:eastAsia="en-US"/>
              </w:rPr>
            </w:pPr>
            <w:r w:rsidRPr="00BA5B8A">
              <w:rPr>
                <w:b/>
                <w:sz w:val="20"/>
                <w:szCs w:val="20"/>
              </w:rPr>
              <w:t>20 917,3</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807E9" w:rsidRPr="00BA5B8A" w:rsidRDefault="00E807E9" w:rsidP="002F6EAD">
            <w:pPr>
              <w:jc w:val="center"/>
              <w:rPr>
                <w:b/>
                <w:sz w:val="20"/>
                <w:szCs w:val="20"/>
                <w:lang w:eastAsia="en-US"/>
              </w:rPr>
            </w:pPr>
            <w:r>
              <w:rPr>
                <w:b/>
                <w:sz w:val="20"/>
                <w:szCs w:val="20"/>
                <w:lang w:eastAsia="en-US"/>
              </w:rPr>
              <w:t>21 645,3</w:t>
            </w:r>
          </w:p>
        </w:tc>
      </w:tr>
    </w:tbl>
    <w:p w:rsidR="009E532D" w:rsidRDefault="00E807E9" w:rsidP="009E532D">
      <w:pPr>
        <w:spacing w:before="120" w:after="120"/>
        <w:jc w:val="both"/>
        <w:rPr>
          <w:sz w:val="28"/>
          <w:szCs w:val="28"/>
        </w:rPr>
      </w:pPr>
      <w:r>
        <w:rPr>
          <w:sz w:val="28"/>
          <w:szCs w:val="28"/>
        </w:rPr>
        <w:t xml:space="preserve"> </w:t>
      </w:r>
    </w:p>
    <w:p w:rsidR="00D24E7C" w:rsidRDefault="00D24E7C" w:rsidP="00D24E7C">
      <w:pPr>
        <w:spacing w:before="120" w:after="120"/>
        <w:jc w:val="right"/>
        <w:rPr>
          <w:sz w:val="28"/>
          <w:szCs w:val="28"/>
        </w:rPr>
      </w:pPr>
    </w:p>
    <w:p w:rsidR="00D24E7C" w:rsidRDefault="00D24E7C" w:rsidP="00D24E7C">
      <w:pPr>
        <w:spacing w:before="120" w:after="120"/>
        <w:jc w:val="right"/>
        <w:rPr>
          <w:sz w:val="28"/>
          <w:szCs w:val="28"/>
        </w:rPr>
      </w:pPr>
    </w:p>
    <w:p w:rsidR="00D24E7C" w:rsidRDefault="00D24E7C" w:rsidP="00BC5EA6">
      <w:pPr>
        <w:spacing w:before="120" w:after="120"/>
        <w:rPr>
          <w:sz w:val="28"/>
          <w:szCs w:val="28"/>
        </w:rPr>
        <w:sectPr w:rsidR="00D24E7C" w:rsidSect="00D24E7C">
          <w:pgSz w:w="16839" w:h="11907" w:orient="landscape" w:code="9"/>
          <w:pgMar w:top="1134" w:right="567" w:bottom="1134" w:left="1701" w:header="709" w:footer="709" w:gutter="0"/>
          <w:cols w:space="708"/>
          <w:docGrid w:linePitch="360"/>
        </w:sectPr>
      </w:pPr>
    </w:p>
    <w:p w:rsidR="00D24E7C" w:rsidRPr="00417939" w:rsidRDefault="00D24E7C" w:rsidP="00BC5EA6"/>
    <w:sectPr w:rsidR="00D24E7C" w:rsidRPr="00417939" w:rsidSect="00E807E9">
      <w:pgSz w:w="16839" w:h="11907" w:orient="landscape"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79" w:rsidRDefault="00FF3079" w:rsidP="00D24E7C">
      <w:r>
        <w:separator/>
      </w:r>
    </w:p>
  </w:endnote>
  <w:endnote w:type="continuationSeparator" w:id="0">
    <w:p w:rsidR="00FF3079" w:rsidRDefault="00FF3079" w:rsidP="00D2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79" w:rsidRDefault="00FF3079" w:rsidP="00D24E7C">
      <w:r>
        <w:separator/>
      </w:r>
    </w:p>
  </w:footnote>
  <w:footnote w:type="continuationSeparator" w:id="0">
    <w:p w:rsidR="00FF3079" w:rsidRDefault="00FF3079" w:rsidP="00D24E7C">
      <w:r>
        <w:continuationSeparator/>
      </w:r>
    </w:p>
  </w:footnote>
  <w:footnote w:id="1">
    <w:p w:rsidR="002F6EAD" w:rsidRDefault="002F6EAD" w:rsidP="00D24E7C">
      <w:pPr>
        <w:pStyle w:val="af0"/>
        <w:tabs>
          <w:tab w:val="left" w:pos="6240"/>
        </w:tabs>
      </w:pPr>
      <w:r>
        <w:rPr>
          <w:rStyle w:val="af2"/>
        </w:rPr>
        <w:footnoteRef/>
      </w:r>
      <w:r>
        <w:t xml:space="preserve"> Показатель по состоянию на 01.01.2024</w:t>
      </w:r>
      <w:r>
        <w:tab/>
      </w:r>
    </w:p>
  </w:footnote>
  <w:footnote w:id="2">
    <w:p w:rsidR="002F6EAD" w:rsidRPr="00DA1A69" w:rsidRDefault="002F6EAD" w:rsidP="00D24E7C">
      <w:pPr>
        <w:autoSpaceDE w:val="0"/>
        <w:autoSpaceDN w:val="0"/>
        <w:adjustRightInd w:val="0"/>
        <w:jc w:val="both"/>
        <w:rPr>
          <w:rFonts w:eastAsiaTheme="minorHAnsi"/>
          <w:b/>
          <w:bCs/>
          <w:sz w:val="20"/>
          <w:szCs w:val="20"/>
          <w:lang w:eastAsia="en-US"/>
        </w:rPr>
      </w:pPr>
      <w:r w:rsidRPr="002D3ECD">
        <w:rPr>
          <w:rStyle w:val="af2"/>
          <w:sz w:val="20"/>
          <w:szCs w:val="20"/>
        </w:rPr>
        <w:footnoteRef/>
      </w:r>
      <w:r w:rsidRPr="002D3ECD">
        <w:rPr>
          <w:sz w:val="20"/>
          <w:szCs w:val="20"/>
        </w:rPr>
        <w:t xml:space="preserve"> В соответствии со статьей 6 Бюджетного кодекса Российской Федерации дотации - </w:t>
      </w:r>
      <w:r w:rsidRPr="002D3ECD">
        <w:rPr>
          <w:rFonts w:eastAsiaTheme="minorHAnsi"/>
          <w:bCs/>
          <w:sz w:val="20"/>
          <w:szCs w:val="20"/>
          <w:lang w:eastAsia="en-US"/>
        </w:rPr>
        <w:t>межбюджетные трансферты, предоставляемые на безвозмездной и безвозвратной основе без установления направлений их использования</w:t>
      </w:r>
    </w:p>
  </w:footnote>
  <w:footnote w:id="3">
    <w:p w:rsidR="002F6EAD" w:rsidRDefault="002F6EAD" w:rsidP="00D24E7C">
      <w:pPr>
        <w:autoSpaceDE w:val="0"/>
        <w:autoSpaceDN w:val="0"/>
        <w:adjustRightInd w:val="0"/>
        <w:jc w:val="both"/>
        <w:rPr>
          <w:rFonts w:eastAsiaTheme="minorHAnsi"/>
          <w:b/>
          <w:bCs/>
          <w:lang w:eastAsia="en-US"/>
        </w:rPr>
      </w:pPr>
      <w:r w:rsidRPr="00BA039C">
        <w:rPr>
          <w:rStyle w:val="af2"/>
          <w:sz w:val="20"/>
          <w:szCs w:val="20"/>
        </w:rPr>
        <w:footnoteRef/>
      </w:r>
      <w:r w:rsidRPr="00BA039C">
        <w:rPr>
          <w:sz w:val="20"/>
          <w:szCs w:val="20"/>
        </w:rPr>
        <w:t xml:space="preserve"> </w:t>
      </w:r>
      <w:proofErr w:type="gramStart"/>
      <w:r w:rsidRPr="00BA039C">
        <w:rPr>
          <w:sz w:val="20"/>
          <w:szCs w:val="20"/>
        </w:rPr>
        <w:t>В соответствии со статьей 133 Бюджетного кодекса Российской Федерации</w:t>
      </w:r>
      <w:r>
        <w:t xml:space="preserve"> </w:t>
      </w:r>
      <w:r>
        <w:rPr>
          <w:rFonts w:eastAsiaTheme="minorHAnsi"/>
          <w:bCs/>
          <w:sz w:val="20"/>
          <w:szCs w:val="20"/>
          <w:lang w:eastAsia="en-US"/>
        </w:rPr>
        <w:t>п</w:t>
      </w:r>
      <w:r w:rsidRPr="00BA039C">
        <w:rPr>
          <w:rFonts w:eastAsiaTheme="minorHAnsi"/>
          <w:bCs/>
          <w:sz w:val="20"/>
          <w:szCs w:val="20"/>
          <w:lang w:eastAsia="en-US"/>
        </w:rPr>
        <w:t>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w:t>
      </w:r>
      <w:r>
        <w:rPr>
          <w:rFonts w:eastAsiaTheme="minorHAnsi"/>
          <w:bCs/>
          <w:sz w:val="20"/>
          <w:szCs w:val="20"/>
          <w:lang w:eastAsia="en-US"/>
        </w:rPr>
        <w:t>авления в</w:t>
      </w:r>
      <w:proofErr w:type="gramEnd"/>
      <w:r>
        <w:rPr>
          <w:rFonts w:eastAsiaTheme="minorHAnsi"/>
          <w:bCs/>
          <w:sz w:val="20"/>
          <w:szCs w:val="20"/>
          <w:lang w:eastAsia="en-US"/>
        </w:rPr>
        <w:t xml:space="preserve"> установленном </w:t>
      </w:r>
      <w:proofErr w:type="gramStart"/>
      <w:r>
        <w:rPr>
          <w:rFonts w:eastAsiaTheme="minorHAnsi"/>
          <w:bCs/>
          <w:sz w:val="20"/>
          <w:szCs w:val="20"/>
          <w:lang w:eastAsia="en-US"/>
        </w:rPr>
        <w:t>порядке</w:t>
      </w:r>
      <w:proofErr w:type="gramEnd"/>
    </w:p>
    <w:p w:rsidR="002F6EAD" w:rsidRDefault="002F6EAD" w:rsidP="00D24E7C">
      <w:pPr>
        <w:pStyle w:val="af0"/>
      </w:pPr>
    </w:p>
  </w:footnote>
  <w:footnote w:id="4">
    <w:p w:rsidR="002F6EAD" w:rsidRDefault="002F6EAD" w:rsidP="00D24E7C">
      <w:pPr>
        <w:pStyle w:val="af0"/>
      </w:pPr>
      <w:r>
        <w:rPr>
          <w:rStyle w:val="af2"/>
        </w:rPr>
        <w:footnoteRef/>
      </w:r>
      <w:r>
        <w:t xml:space="preserve"> </w:t>
      </w:r>
      <w:r w:rsidRPr="0088387B">
        <w:t>Эффективность бюджетных расходов характеризуют цели выделения бюджетных средств (целевые статьи) - достижение определенного результата в условиях имеющего объема бюджетных средств. Целевая статья проекта бюджета имеет единую структуру первой части целевой статьи, которая сформирована по программе, подпрограмме и основному мероприятию программы.</w:t>
      </w:r>
    </w:p>
  </w:footnote>
  <w:footnote w:id="5">
    <w:p w:rsidR="002F6EAD" w:rsidRDefault="002F6EAD" w:rsidP="00D24E7C">
      <w:pPr>
        <w:pStyle w:val="af0"/>
      </w:pPr>
      <w:r>
        <w:rPr>
          <w:rStyle w:val="af2"/>
        </w:rPr>
        <w:footnoteRef/>
      </w:r>
      <w:r>
        <w:t xml:space="preserve"> Показатель  расходов на уличное освещение проекта бюджета 2024 года был сформирован по имеющимся лимитам, а не по фактической потребности в соответствии с Методикой.</w:t>
      </w:r>
    </w:p>
  </w:footnote>
  <w:footnote w:id="6">
    <w:p w:rsidR="002F6EAD" w:rsidRDefault="002F6EAD" w:rsidP="00D24E7C">
      <w:pPr>
        <w:pStyle w:val="af0"/>
        <w:jc w:val="both"/>
      </w:pPr>
      <w:r>
        <w:rPr>
          <w:rStyle w:val="af2"/>
        </w:rPr>
        <w:footnoteRef/>
      </w:r>
      <w:r>
        <w:t xml:space="preserve"> В состав данных расходов включено финансовое обеспечение деятельности старост населенных пунктов </w:t>
      </w:r>
      <w:proofErr w:type="spellStart"/>
      <w:r>
        <w:t>Трегубовского</w:t>
      </w:r>
      <w:proofErr w:type="spellEnd"/>
      <w:r>
        <w:t xml:space="preserve"> сельского поселения</w:t>
      </w:r>
    </w:p>
  </w:footnote>
  <w:footnote w:id="7">
    <w:p w:rsidR="002F6EAD" w:rsidRPr="00F07BD9" w:rsidRDefault="002F6EAD" w:rsidP="00D24E7C">
      <w:pPr>
        <w:autoSpaceDE w:val="0"/>
        <w:autoSpaceDN w:val="0"/>
        <w:adjustRightInd w:val="0"/>
        <w:jc w:val="both"/>
        <w:outlineLvl w:val="0"/>
        <w:rPr>
          <w:rFonts w:eastAsiaTheme="minorHAnsi"/>
          <w:sz w:val="20"/>
          <w:szCs w:val="20"/>
          <w:lang w:eastAsia="en-US"/>
        </w:rPr>
      </w:pPr>
      <w:r>
        <w:rPr>
          <w:rStyle w:val="af2"/>
        </w:rPr>
        <w:footnoteRef/>
      </w:r>
      <w:r>
        <w:t xml:space="preserve"> </w:t>
      </w:r>
      <w:r>
        <w:rPr>
          <w:rFonts w:eastAsiaTheme="minorHAnsi"/>
          <w:sz w:val="18"/>
          <w:szCs w:val="18"/>
          <w:lang w:eastAsia="en-US"/>
        </w:rPr>
        <w:t>Сведения  отчета  Росстата № 1-МО "Сведения об объектах инфраструктуры муниципального образования"  на 31 декабря 2023 года, иных отчетных форм</w:t>
      </w:r>
    </w:p>
  </w:footnote>
  <w:footnote w:id="8">
    <w:p w:rsidR="002F6EAD" w:rsidRDefault="002F6EAD" w:rsidP="00D24E7C">
      <w:pPr>
        <w:pStyle w:val="af0"/>
      </w:pPr>
      <w:r>
        <w:rPr>
          <w:rStyle w:val="af2"/>
        </w:rPr>
        <w:footnoteRef/>
      </w:r>
      <w:r>
        <w:t xml:space="preserve"> По состоянию на 01.01.2024</w:t>
      </w:r>
    </w:p>
  </w:footnote>
  <w:footnote w:id="9">
    <w:p w:rsidR="002F6EAD" w:rsidRDefault="002F6EAD" w:rsidP="00D24E7C">
      <w:pPr>
        <w:pStyle w:val="af0"/>
      </w:pPr>
      <w:r>
        <w:rPr>
          <w:rStyle w:val="af2"/>
        </w:rPr>
        <w:footnoteRef/>
      </w:r>
      <w:r>
        <w:t xml:space="preserve">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222971"/>
      <w:docPartObj>
        <w:docPartGallery w:val="Page Numbers (Top of Page)"/>
        <w:docPartUnique/>
      </w:docPartObj>
    </w:sdtPr>
    <w:sdtEndPr/>
    <w:sdtContent>
      <w:p w:rsidR="002F6EAD" w:rsidRDefault="002F6EAD">
        <w:pPr>
          <w:pStyle w:val="ac"/>
          <w:jc w:val="center"/>
        </w:pPr>
        <w:r>
          <w:fldChar w:fldCharType="begin"/>
        </w:r>
        <w:r>
          <w:instrText>PAGE   \* MERGEFORMAT</w:instrText>
        </w:r>
        <w:r>
          <w:fldChar w:fldCharType="separate"/>
        </w:r>
        <w:r w:rsidR="00D76C0E">
          <w:rPr>
            <w:noProof/>
          </w:rPr>
          <w:t>2</w:t>
        </w:r>
        <w:r>
          <w:fldChar w:fldCharType="end"/>
        </w:r>
      </w:p>
    </w:sdtContent>
  </w:sdt>
  <w:p w:rsidR="002F6EAD" w:rsidRDefault="002F6EA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466B2"/>
    <w:multiLevelType w:val="hybridMultilevel"/>
    <w:tmpl w:val="11B25B98"/>
    <w:lvl w:ilvl="0" w:tplc="D6E6D6FC">
      <w:start w:val="12"/>
      <w:numFmt w:val="bullet"/>
      <w:lvlText w:val=""/>
      <w:lvlJc w:val="left"/>
      <w:pPr>
        <w:ind w:left="899" w:hanging="360"/>
      </w:pPr>
      <w:rPr>
        <w:rFonts w:ascii="Symbol" w:eastAsiaTheme="minorHAnsi"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
    <w:nsid w:val="3DB75D8D"/>
    <w:multiLevelType w:val="hybridMultilevel"/>
    <w:tmpl w:val="183619CE"/>
    <w:lvl w:ilvl="0" w:tplc="3022135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7E76384A"/>
    <w:multiLevelType w:val="hybridMultilevel"/>
    <w:tmpl w:val="9AF418D2"/>
    <w:lvl w:ilvl="0" w:tplc="CCF44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21"/>
    <w:rsid w:val="0002334A"/>
    <w:rsid w:val="0005122C"/>
    <w:rsid w:val="0006123F"/>
    <w:rsid w:val="000B6EA7"/>
    <w:rsid w:val="000D4B1A"/>
    <w:rsid w:val="000D4C4C"/>
    <w:rsid w:val="000D5849"/>
    <w:rsid w:val="001236ED"/>
    <w:rsid w:val="00145902"/>
    <w:rsid w:val="0020446A"/>
    <w:rsid w:val="00205AD2"/>
    <w:rsid w:val="00220752"/>
    <w:rsid w:val="002F6EAD"/>
    <w:rsid w:val="003608D9"/>
    <w:rsid w:val="004147E5"/>
    <w:rsid w:val="00467347"/>
    <w:rsid w:val="00477447"/>
    <w:rsid w:val="004C0DCC"/>
    <w:rsid w:val="004C2808"/>
    <w:rsid w:val="004C4E0D"/>
    <w:rsid w:val="005410EE"/>
    <w:rsid w:val="005A1EE6"/>
    <w:rsid w:val="005A36D0"/>
    <w:rsid w:val="005A3DD8"/>
    <w:rsid w:val="0062295A"/>
    <w:rsid w:val="00685D9D"/>
    <w:rsid w:val="00691A9A"/>
    <w:rsid w:val="0074289F"/>
    <w:rsid w:val="00774270"/>
    <w:rsid w:val="007A082D"/>
    <w:rsid w:val="007C4392"/>
    <w:rsid w:val="007C4C02"/>
    <w:rsid w:val="007F6F54"/>
    <w:rsid w:val="00856379"/>
    <w:rsid w:val="0086348D"/>
    <w:rsid w:val="009E32F3"/>
    <w:rsid w:val="009E532D"/>
    <w:rsid w:val="00A9489C"/>
    <w:rsid w:val="00AF396B"/>
    <w:rsid w:val="00B76AF9"/>
    <w:rsid w:val="00BA5021"/>
    <w:rsid w:val="00BA5B8A"/>
    <w:rsid w:val="00BC5EA6"/>
    <w:rsid w:val="00BE5F6C"/>
    <w:rsid w:val="00C17965"/>
    <w:rsid w:val="00C232CB"/>
    <w:rsid w:val="00C91C91"/>
    <w:rsid w:val="00CB7389"/>
    <w:rsid w:val="00CC0EE1"/>
    <w:rsid w:val="00D24E7C"/>
    <w:rsid w:val="00D27078"/>
    <w:rsid w:val="00D76C0E"/>
    <w:rsid w:val="00DC4021"/>
    <w:rsid w:val="00DF73A2"/>
    <w:rsid w:val="00E5488F"/>
    <w:rsid w:val="00E761FF"/>
    <w:rsid w:val="00E807E9"/>
    <w:rsid w:val="00F05B4D"/>
    <w:rsid w:val="00F10566"/>
    <w:rsid w:val="00F25E99"/>
    <w:rsid w:val="00F40EBE"/>
    <w:rsid w:val="00F45305"/>
    <w:rsid w:val="00F5036A"/>
    <w:rsid w:val="00F549CC"/>
    <w:rsid w:val="00F565DF"/>
    <w:rsid w:val="00FE5B01"/>
    <w:rsid w:val="00FF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4E7C"/>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4E7C"/>
    <w:rPr>
      <w:rFonts w:ascii="Times New Roman" w:eastAsia="Times New Roman" w:hAnsi="Times New Roman" w:cs="Times New Roman"/>
      <w:sz w:val="24"/>
      <w:szCs w:val="20"/>
      <w:lang w:eastAsia="ru-RU"/>
    </w:rPr>
  </w:style>
  <w:style w:type="paragraph" w:styleId="a3">
    <w:name w:val="Normal (Web)"/>
    <w:basedOn w:val="a"/>
    <w:rsid w:val="00D24E7C"/>
    <w:pPr>
      <w:spacing w:after="75"/>
    </w:pPr>
    <w:rPr>
      <w:rFonts w:ascii="Verdana" w:hAnsi="Verdana"/>
      <w:color w:val="000000"/>
      <w:sz w:val="18"/>
      <w:szCs w:val="18"/>
    </w:rPr>
  </w:style>
  <w:style w:type="paragraph" w:styleId="a4">
    <w:name w:val="Title"/>
    <w:basedOn w:val="a"/>
    <w:link w:val="a5"/>
    <w:qFormat/>
    <w:rsid w:val="00D24E7C"/>
    <w:pPr>
      <w:widowControl w:val="0"/>
      <w:ind w:firstLine="720"/>
      <w:jc w:val="center"/>
    </w:pPr>
    <w:rPr>
      <w:b/>
      <w:sz w:val="28"/>
      <w:szCs w:val="20"/>
    </w:rPr>
  </w:style>
  <w:style w:type="character" w:customStyle="1" w:styleId="a5">
    <w:name w:val="Название Знак"/>
    <w:basedOn w:val="a0"/>
    <w:link w:val="a4"/>
    <w:rsid w:val="00D24E7C"/>
    <w:rPr>
      <w:rFonts w:ascii="Times New Roman" w:eastAsia="Times New Roman" w:hAnsi="Times New Roman" w:cs="Times New Roman"/>
      <w:b/>
      <w:sz w:val="28"/>
      <w:szCs w:val="20"/>
      <w:lang w:eastAsia="ru-RU"/>
    </w:rPr>
  </w:style>
  <w:style w:type="paragraph" w:styleId="a6">
    <w:name w:val="Body Text"/>
    <w:basedOn w:val="a"/>
    <w:link w:val="a7"/>
    <w:rsid w:val="00D24E7C"/>
    <w:pPr>
      <w:spacing w:after="120"/>
    </w:pPr>
  </w:style>
  <w:style w:type="character" w:customStyle="1" w:styleId="a7">
    <w:name w:val="Основной текст Знак"/>
    <w:basedOn w:val="a0"/>
    <w:link w:val="a6"/>
    <w:rsid w:val="00D24E7C"/>
    <w:rPr>
      <w:rFonts w:ascii="Times New Roman" w:eastAsia="Times New Roman" w:hAnsi="Times New Roman" w:cs="Times New Roman"/>
      <w:sz w:val="24"/>
      <w:szCs w:val="24"/>
      <w:lang w:eastAsia="ru-RU"/>
    </w:rPr>
  </w:style>
  <w:style w:type="table" w:styleId="a8">
    <w:name w:val="Table Grid"/>
    <w:basedOn w:val="a1"/>
    <w:uiPriority w:val="59"/>
    <w:rsid w:val="00D24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24E7C"/>
    <w:rPr>
      <w:rFonts w:ascii="Tahoma" w:hAnsi="Tahoma" w:cs="Tahoma"/>
      <w:sz w:val="16"/>
      <w:szCs w:val="16"/>
    </w:rPr>
  </w:style>
  <w:style w:type="character" w:customStyle="1" w:styleId="aa">
    <w:name w:val="Текст выноски Знак"/>
    <w:basedOn w:val="a0"/>
    <w:link w:val="a9"/>
    <w:uiPriority w:val="99"/>
    <w:semiHidden/>
    <w:rsid w:val="00D24E7C"/>
    <w:rPr>
      <w:rFonts w:ascii="Tahoma" w:eastAsia="Times New Roman" w:hAnsi="Tahoma" w:cs="Tahoma"/>
      <w:sz w:val="16"/>
      <w:szCs w:val="16"/>
      <w:lang w:eastAsia="ru-RU"/>
    </w:rPr>
  </w:style>
  <w:style w:type="paragraph" w:styleId="ab">
    <w:name w:val="List Paragraph"/>
    <w:basedOn w:val="a"/>
    <w:uiPriority w:val="34"/>
    <w:qFormat/>
    <w:rsid w:val="00D24E7C"/>
    <w:pPr>
      <w:ind w:left="720"/>
      <w:contextualSpacing/>
    </w:pPr>
  </w:style>
  <w:style w:type="paragraph" w:customStyle="1" w:styleId="CharChar">
    <w:name w:val="Char Char Знак Знак Знак"/>
    <w:basedOn w:val="a"/>
    <w:rsid w:val="00D24E7C"/>
    <w:pPr>
      <w:autoSpaceDE w:val="0"/>
      <w:autoSpaceDN w:val="0"/>
      <w:spacing w:after="160" w:line="240" w:lineRule="exact"/>
    </w:pPr>
    <w:rPr>
      <w:rFonts w:ascii="Arial" w:hAnsi="Arial" w:cs="Arial"/>
      <w:b/>
      <w:bCs/>
      <w:sz w:val="20"/>
      <w:szCs w:val="20"/>
      <w:lang w:val="en-US" w:eastAsia="de-DE"/>
    </w:rPr>
  </w:style>
  <w:style w:type="paragraph" w:styleId="ac">
    <w:name w:val="header"/>
    <w:basedOn w:val="a"/>
    <w:link w:val="ad"/>
    <w:uiPriority w:val="99"/>
    <w:unhideWhenUsed/>
    <w:rsid w:val="00D24E7C"/>
    <w:pPr>
      <w:tabs>
        <w:tab w:val="center" w:pos="4677"/>
        <w:tab w:val="right" w:pos="9355"/>
      </w:tabs>
    </w:pPr>
  </w:style>
  <w:style w:type="character" w:customStyle="1" w:styleId="ad">
    <w:name w:val="Верхний колонтитул Знак"/>
    <w:basedOn w:val="a0"/>
    <w:link w:val="ac"/>
    <w:uiPriority w:val="99"/>
    <w:rsid w:val="00D24E7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24E7C"/>
    <w:pPr>
      <w:tabs>
        <w:tab w:val="center" w:pos="4677"/>
        <w:tab w:val="right" w:pos="9355"/>
      </w:tabs>
    </w:pPr>
  </w:style>
  <w:style w:type="character" w:customStyle="1" w:styleId="af">
    <w:name w:val="Нижний колонтитул Знак"/>
    <w:basedOn w:val="a0"/>
    <w:link w:val="ae"/>
    <w:uiPriority w:val="99"/>
    <w:rsid w:val="00D24E7C"/>
    <w:rPr>
      <w:rFonts w:ascii="Times New Roman" w:eastAsia="Times New Roman" w:hAnsi="Times New Roman" w:cs="Times New Roman"/>
      <w:sz w:val="24"/>
      <w:szCs w:val="24"/>
      <w:lang w:eastAsia="ru-RU"/>
    </w:rPr>
  </w:style>
  <w:style w:type="paragraph" w:customStyle="1" w:styleId="ConsPlusNormal">
    <w:name w:val="ConsPlusNormal"/>
    <w:rsid w:val="00D24E7C"/>
    <w:pPr>
      <w:autoSpaceDE w:val="0"/>
      <w:autoSpaceDN w:val="0"/>
      <w:adjustRightInd w:val="0"/>
      <w:spacing w:after="0" w:line="240" w:lineRule="auto"/>
    </w:pPr>
    <w:rPr>
      <w:rFonts w:ascii="Times New Roman" w:hAnsi="Times New Roman" w:cs="Times New Roman"/>
      <w:sz w:val="28"/>
      <w:szCs w:val="28"/>
    </w:rPr>
  </w:style>
  <w:style w:type="paragraph" w:styleId="af0">
    <w:name w:val="footnote text"/>
    <w:basedOn w:val="a"/>
    <w:link w:val="af1"/>
    <w:uiPriority w:val="99"/>
    <w:unhideWhenUsed/>
    <w:rsid w:val="00D24E7C"/>
    <w:rPr>
      <w:sz w:val="20"/>
      <w:szCs w:val="20"/>
    </w:rPr>
  </w:style>
  <w:style w:type="character" w:customStyle="1" w:styleId="af1">
    <w:name w:val="Текст сноски Знак"/>
    <w:basedOn w:val="a0"/>
    <w:link w:val="af0"/>
    <w:uiPriority w:val="99"/>
    <w:rsid w:val="00D24E7C"/>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D24E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4E7C"/>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4E7C"/>
    <w:rPr>
      <w:rFonts w:ascii="Times New Roman" w:eastAsia="Times New Roman" w:hAnsi="Times New Roman" w:cs="Times New Roman"/>
      <w:sz w:val="24"/>
      <w:szCs w:val="20"/>
      <w:lang w:eastAsia="ru-RU"/>
    </w:rPr>
  </w:style>
  <w:style w:type="paragraph" w:styleId="a3">
    <w:name w:val="Normal (Web)"/>
    <w:basedOn w:val="a"/>
    <w:rsid w:val="00D24E7C"/>
    <w:pPr>
      <w:spacing w:after="75"/>
    </w:pPr>
    <w:rPr>
      <w:rFonts w:ascii="Verdana" w:hAnsi="Verdana"/>
      <w:color w:val="000000"/>
      <w:sz w:val="18"/>
      <w:szCs w:val="18"/>
    </w:rPr>
  </w:style>
  <w:style w:type="paragraph" w:styleId="a4">
    <w:name w:val="Title"/>
    <w:basedOn w:val="a"/>
    <w:link w:val="a5"/>
    <w:qFormat/>
    <w:rsid w:val="00D24E7C"/>
    <w:pPr>
      <w:widowControl w:val="0"/>
      <w:ind w:firstLine="720"/>
      <w:jc w:val="center"/>
    </w:pPr>
    <w:rPr>
      <w:b/>
      <w:sz w:val="28"/>
      <w:szCs w:val="20"/>
    </w:rPr>
  </w:style>
  <w:style w:type="character" w:customStyle="1" w:styleId="a5">
    <w:name w:val="Название Знак"/>
    <w:basedOn w:val="a0"/>
    <w:link w:val="a4"/>
    <w:rsid w:val="00D24E7C"/>
    <w:rPr>
      <w:rFonts w:ascii="Times New Roman" w:eastAsia="Times New Roman" w:hAnsi="Times New Roman" w:cs="Times New Roman"/>
      <w:b/>
      <w:sz w:val="28"/>
      <w:szCs w:val="20"/>
      <w:lang w:eastAsia="ru-RU"/>
    </w:rPr>
  </w:style>
  <w:style w:type="paragraph" w:styleId="a6">
    <w:name w:val="Body Text"/>
    <w:basedOn w:val="a"/>
    <w:link w:val="a7"/>
    <w:rsid w:val="00D24E7C"/>
    <w:pPr>
      <w:spacing w:after="120"/>
    </w:pPr>
  </w:style>
  <w:style w:type="character" w:customStyle="1" w:styleId="a7">
    <w:name w:val="Основной текст Знак"/>
    <w:basedOn w:val="a0"/>
    <w:link w:val="a6"/>
    <w:rsid w:val="00D24E7C"/>
    <w:rPr>
      <w:rFonts w:ascii="Times New Roman" w:eastAsia="Times New Roman" w:hAnsi="Times New Roman" w:cs="Times New Roman"/>
      <w:sz w:val="24"/>
      <w:szCs w:val="24"/>
      <w:lang w:eastAsia="ru-RU"/>
    </w:rPr>
  </w:style>
  <w:style w:type="table" w:styleId="a8">
    <w:name w:val="Table Grid"/>
    <w:basedOn w:val="a1"/>
    <w:uiPriority w:val="59"/>
    <w:rsid w:val="00D24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24E7C"/>
    <w:rPr>
      <w:rFonts w:ascii="Tahoma" w:hAnsi="Tahoma" w:cs="Tahoma"/>
      <w:sz w:val="16"/>
      <w:szCs w:val="16"/>
    </w:rPr>
  </w:style>
  <w:style w:type="character" w:customStyle="1" w:styleId="aa">
    <w:name w:val="Текст выноски Знак"/>
    <w:basedOn w:val="a0"/>
    <w:link w:val="a9"/>
    <w:uiPriority w:val="99"/>
    <w:semiHidden/>
    <w:rsid w:val="00D24E7C"/>
    <w:rPr>
      <w:rFonts w:ascii="Tahoma" w:eastAsia="Times New Roman" w:hAnsi="Tahoma" w:cs="Tahoma"/>
      <w:sz w:val="16"/>
      <w:szCs w:val="16"/>
      <w:lang w:eastAsia="ru-RU"/>
    </w:rPr>
  </w:style>
  <w:style w:type="paragraph" w:styleId="ab">
    <w:name w:val="List Paragraph"/>
    <w:basedOn w:val="a"/>
    <w:uiPriority w:val="34"/>
    <w:qFormat/>
    <w:rsid w:val="00D24E7C"/>
    <w:pPr>
      <w:ind w:left="720"/>
      <w:contextualSpacing/>
    </w:pPr>
  </w:style>
  <w:style w:type="paragraph" w:customStyle="1" w:styleId="CharChar">
    <w:name w:val="Char Char Знак Знак Знак"/>
    <w:basedOn w:val="a"/>
    <w:rsid w:val="00D24E7C"/>
    <w:pPr>
      <w:autoSpaceDE w:val="0"/>
      <w:autoSpaceDN w:val="0"/>
      <w:spacing w:after="160" w:line="240" w:lineRule="exact"/>
    </w:pPr>
    <w:rPr>
      <w:rFonts w:ascii="Arial" w:hAnsi="Arial" w:cs="Arial"/>
      <w:b/>
      <w:bCs/>
      <w:sz w:val="20"/>
      <w:szCs w:val="20"/>
      <w:lang w:val="en-US" w:eastAsia="de-DE"/>
    </w:rPr>
  </w:style>
  <w:style w:type="paragraph" w:styleId="ac">
    <w:name w:val="header"/>
    <w:basedOn w:val="a"/>
    <w:link w:val="ad"/>
    <w:uiPriority w:val="99"/>
    <w:unhideWhenUsed/>
    <w:rsid w:val="00D24E7C"/>
    <w:pPr>
      <w:tabs>
        <w:tab w:val="center" w:pos="4677"/>
        <w:tab w:val="right" w:pos="9355"/>
      </w:tabs>
    </w:pPr>
  </w:style>
  <w:style w:type="character" w:customStyle="1" w:styleId="ad">
    <w:name w:val="Верхний колонтитул Знак"/>
    <w:basedOn w:val="a0"/>
    <w:link w:val="ac"/>
    <w:uiPriority w:val="99"/>
    <w:rsid w:val="00D24E7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24E7C"/>
    <w:pPr>
      <w:tabs>
        <w:tab w:val="center" w:pos="4677"/>
        <w:tab w:val="right" w:pos="9355"/>
      </w:tabs>
    </w:pPr>
  </w:style>
  <w:style w:type="character" w:customStyle="1" w:styleId="af">
    <w:name w:val="Нижний колонтитул Знак"/>
    <w:basedOn w:val="a0"/>
    <w:link w:val="ae"/>
    <w:uiPriority w:val="99"/>
    <w:rsid w:val="00D24E7C"/>
    <w:rPr>
      <w:rFonts w:ascii="Times New Roman" w:eastAsia="Times New Roman" w:hAnsi="Times New Roman" w:cs="Times New Roman"/>
      <w:sz w:val="24"/>
      <w:szCs w:val="24"/>
      <w:lang w:eastAsia="ru-RU"/>
    </w:rPr>
  </w:style>
  <w:style w:type="paragraph" w:customStyle="1" w:styleId="ConsPlusNormal">
    <w:name w:val="ConsPlusNormal"/>
    <w:rsid w:val="00D24E7C"/>
    <w:pPr>
      <w:autoSpaceDE w:val="0"/>
      <w:autoSpaceDN w:val="0"/>
      <w:adjustRightInd w:val="0"/>
      <w:spacing w:after="0" w:line="240" w:lineRule="auto"/>
    </w:pPr>
    <w:rPr>
      <w:rFonts w:ascii="Times New Roman" w:hAnsi="Times New Roman" w:cs="Times New Roman"/>
      <w:sz w:val="28"/>
      <w:szCs w:val="28"/>
    </w:rPr>
  </w:style>
  <w:style w:type="paragraph" w:styleId="af0">
    <w:name w:val="footnote text"/>
    <w:basedOn w:val="a"/>
    <w:link w:val="af1"/>
    <w:uiPriority w:val="99"/>
    <w:unhideWhenUsed/>
    <w:rsid w:val="00D24E7C"/>
    <w:rPr>
      <w:sz w:val="20"/>
      <w:szCs w:val="20"/>
    </w:rPr>
  </w:style>
  <w:style w:type="character" w:customStyle="1" w:styleId="af1">
    <w:name w:val="Текст сноски Знак"/>
    <w:basedOn w:val="a0"/>
    <w:link w:val="af0"/>
    <w:uiPriority w:val="99"/>
    <w:rsid w:val="00D24E7C"/>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D24E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D91B1-5547-4DB4-9709-01D4B649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6154</Words>
  <Characters>35081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Иванова</dc:creator>
  <cp:keywords/>
  <dc:description/>
  <cp:lastModifiedBy>Елена А. Иванова</cp:lastModifiedBy>
  <cp:revision>31</cp:revision>
  <cp:lastPrinted>2024-11-18T09:22:00Z</cp:lastPrinted>
  <dcterms:created xsi:type="dcterms:W3CDTF">2024-11-15T08:52:00Z</dcterms:created>
  <dcterms:modified xsi:type="dcterms:W3CDTF">2024-11-26T14:57:00Z</dcterms:modified>
</cp:coreProperties>
</file>