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58C1" w14:textId="77777777" w:rsidR="00704501" w:rsidRPr="009F1709" w:rsidRDefault="00704501" w:rsidP="00704501">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ЗАКЛЮЧЕНИЕ № 24</w:t>
      </w:r>
    </w:p>
    <w:p w14:paraId="3AD6A96C" w14:textId="77777777" w:rsidR="00704501" w:rsidRDefault="00704501" w:rsidP="00704501">
      <w:pPr>
        <w:spacing w:before="120" w:after="0" w:line="240" w:lineRule="exact"/>
        <w:jc w:val="center"/>
        <w:rPr>
          <w:rFonts w:ascii="Times New Roman" w:hAnsi="Times New Roman" w:cs="Times New Roman"/>
          <w:b/>
          <w:sz w:val="28"/>
          <w:szCs w:val="28"/>
        </w:rPr>
      </w:pPr>
      <w:r>
        <w:rPr>
          <w:rFonts w:ascii="Times New Roman" w:hAnsi="Times New Roman" w:cs="Times New Roman"/>
          <w:b/>
          <w:sz w:val="28"/>
          <w:szCs w:val="28"/>
        </w:rPr>
        <w:t>на годовой отчет об исполнении бюджета</w:t>
      </w:r>
    </w:p>
    <w:p w14:paraId="582E6EBF" w14:textId="77777777" w:rsidR="00704501" w:rsidRDefault="00704501" w:rsidP="00704501">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Трегубовского сельского поселения </w:t>
      </w:r>
    </w:p>
    <w:p w14:paraId="085B7F6A" w14:textId="77777777" w:rsidR="00704501" w:rsidRDefault="00704501" w:rsidP="00704501">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за 2023</w:t>
      </w:r>
      <w:r w:rsidRPr="009F1709">
        <w:rPr>
          <w:rFonts w:ascii="Times New Roman" w:hAnsi="Times New Roman" w:cs="Times New Roman"/>
          <w:b/>
          <w:sz w:val="28"/>
          <w:szCs w:val="28"/>
        </w:rPr>
        <w:t xml:space="preserve"> год</w:t>
      </w:r>
    </w:p>
    <w:p w14:paraId="3933B9CF" w14:textId="77777777" w:rsidR="00704501" w:rsidRDefault="00704501" w:rsidP="00704501">
      <w:pPr>
        <w:spacing w:after="0" w:line="240" w:lineRule="auto"/>
        <w:jc w:val="center"/>
        <w:rPr>
          <w:rFonts w:ascii="Times New Roman" w:hAnsi="Times New Roman" w:cs="Times New Roman"/>
          <w:b/>
          <w:sz w:val="28"/>
          <w:szCs w:val="28"/>
        </w:rPr>
      </w:pPr>
    </w:p>
    <w:p w14:paraId="106C0BCD" w14:textId="77777777" w:rsidR="00704501" w:rsidRDefault="00704501" w:rsidP="007045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на годовой отчет об исполнении бюджета Трегубовского сельского поселения за 2023 год (далее – Заключение) подготовлено в соответствии с Бюджетным кодексом Российской Федерации (далее - Бюджетный кодекс). Заключение подготовлено на основании решения Думы Чудовского муниципального района от 29.11.2011 № 110 «О Контрольно-счетной палате Чудовского муниципального района» в соответствии с Соглашением о передаче полномочий </w:t>
      </w:r>
      <w:r w:rsidRPr="00845C02">
        <w:rPr>
          <w:rFonts w:ascii="Times New Roman" w:hAnsi="Times New Roman" w:cs="Times New Roman"/>
          <w:sz w:val="28"/>
          <w:szCs w:val="28"/>
        </w:rPr>
        <w:t>по осуществлению внешнего муниципального финансового контроля от 05.10.2023 года № 11.</w:t>
      </w:r>
    </w:p>
    <w:p w14:paraId="1C0D6388" w14:textId="77777777" w:rsidR="00704501" w:rsidRDefault="00704501" w:rsidP="007045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Заключения использованы данные статистической отчетности, иные материалы, представленные по запросу Контрольно-счетной палаты Чудовского муниципального района.</w:t>
      </w:r>
    </w:p>
    <w:p w14:paraId="48B02AC1" w14:textId="77777777" w:rsidR="00704501" w:rsidRPr="00C25FA2" w:rsidRDefault="00704501" w:rsidP="00704501">
      <w:pPr>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14:paraId="2964F97E" w14:textId="77777777" w:rsidR="00704501" w:rsidRDefault="00704501" w:rsidP="007045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Совета депутатов Трегубовского сельского поселения «Об исполнении бюджета Трегубовского сельского поселения за 2023 год» направлен  в Контрольно – счетную </w:t>
      </w:r>
      <w:r w:rsidRPr="00B11FF8">
        <w:rPr>
          <w:rFonts w:ascii="Times New Roman" w:hAnsi="Times New Roman" w:cs="Times New Roman"/>
          <w:sz w:val="28"/>
          <w:szCs w:val="28"/>
        </w:rPr>
        <w:t xml:space="preserve">палату </w:t>
      </w:r>
      <w:r>
        <w:rPr>
          <w:rFonts w:ascii="Times New Roman" w:hAnsi="Times New Roman" w:cs="Times New Roman"/>
          <w:sz w:val="28"/>
          <w:szCs w:val="28"/>
        </w:rPr>
        <w:t xml:space="preserve">Чудовского муниципального района </w:t>
      </w:r>
      <w:r w:rsidRPr="00B11FF8">
        <w:rPr>
          <w:rFonts w:ascii="Times New Roman" w:hAnsi="Times New Roman" w:cs="Times New Roman"/>
          <w:sz w:val="28"/>
          <w:szCs w:val="28"/>
        </w:rPr>
        <w:t>своевременно.</w:t>
      </w:r>
      <w:r>
        <w:rPr>
          <w:rFonts w:ascii="Times New Roman" w:hAnsi="Times New Roman" w:cs="Times New Roman"/>
          <w:sz w:val="28"/>
          <w:szCs w:val="28"/>
        </w:rPr>
        <w:t xml:space="preserve"> </w:t>
      </w:r>
    </w:p>
    <w:p w14:paraId="21C42646" w14:textId="77777777" w:rsidR="00704501" w:rsidRDefault="00704501" w:rsidP="007045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проекта решения «Об исполнении бюджета Трегубовского сельского поселения за 2023 год» соответствуют данным годовой бюджетной отчетности</w:t>
      </w:r>
      <w:r w:rsidRPr="006834F1">
        <w:rPr>
          <w:rFonts w:ascii="Times New Roman" w:hAnsi="Times New Roman" w:cs="Times New Roman"/>
          <w:sz w:val="28"/>
          <w:szCs w:val="28"/>
        </w:rPr>
        <w:t xml:space="preserve"> </w:t>
      </w:r>
      <w:r>
        <w:rPr>
          <w:rFonts w:ascii="Times New Roman" w:hAnsi="Times New Roman" w:cs="Times New Roman"/>
          <w:sz w:val="28"/>
          <w:szCs w:val="28"/>
        </w:rPr>
        <w:t>Администрации Трегубовского сельского поселения за 2023год.</w:t>
      </w:r>
    </w:p>
    <w:p w14:paraId="7CFD1A8D" w14:textId="77777777" w:rsidR="00704501" w:rsidRPr="00AA2EEE" w:rsidRDefault="00704501" w:rsidP="0070450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исполнения бюджета Трегубовского сельского поселения представлены в таблице</w:t>
      </w:r>
      <w:r w:rsidRPr="00AA2EEE">
        <w:rPr>
          <w:rFonts w:ascii="Times New Roman" w:hAnsi="Times New Roman" w:cs="Times New Roman"/>
          <w:sz w:val="28"/>
          <w:szCs w:val="28"/>
        </w:rPr>
        <w:t>:</w:t>
      </w:r>
    </w:p>
    <w:tbl>
      <w:tblPr>
        <w:tblStyle w:val="a3"/>
        <w:tblW w:w="0" w:type="auto"/>
        <w:tblLayout w:type="fixed"/>
        <w:tblLook w:val="04A0" w:firstRow="1" w:lastRow="0" w:firstColumn="1" w:lastColumn="0" w:noHBand="0" w:noVBand="1"/>
      </w:tblPr>
      <w:tblGrid>
        <w:gridCol w:w="1628"/>
        <w:gridCol w:w="1741"/>
        <w:gridCol w:w="1559"/>
        <w:gridCol w:w="1984"/>
        <w:gridCol w:w="1701"/>
        <w:gridCol w:w="1241"/>
      </w:tblGrid>
      <w:tr w:rsidR="00704501" w:rsidRPr="00A805B7" w14:paraId="672ED234" w14:textId="77777777" w:rsidTr="00F51C3F">
        <w:tc>
          <w:tcPr>
            <w:tcW w:w="1628" w:type="dxa"/>
            <w:vMerge w:val="restart"/>
          </w:tcPr>
          <w:p w14:paraId="14F08C3C"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3300" w:type="dxa"/>
            <w:gridSpan w:val="2"/>
          </w:tcPr>
          <w:p w14:paraId="6B409AC2"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Решение о бюджете</w:t>
            </w:r>
          </w:p>
        </w:tc>
        <w:tc>
          <w:tcPr>
            <w:tcW w:w="1984" w:type="dxa"/>
            <w:vMerge w:val="restart"/>
          </w:tcPr>
          <w:p w14:paraId="287DF0D3"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Отчет об исполнении ф. 0503117, тыс. руб.</w:t>
            </w:r>
          </w:p>
        </w:tc>
        <w:tc>
          <w:tcPr>
            <w:tcW w:w="2942" w:type="dxa"/>
            <w:gridSpan w:val="2"/>
          </w:tcPr>
          <w:p w14:paraId="028C9B4F"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Процент исполнения к</w:t>
            </w:r>
          </w:p>
        </w:tc>
      </w:tr>
      <w:tr w:rsidR="00704501" w:rsidRPr="00A805B7" w14:paraId="1F3D5724" w14:textId="77777777" w:rsidTr="00F51C3F">
        <w:trPr>
          <w:trHeight w:val="537"/>
        </w:trPr>
        <w:tc>
          <w:tcPr>
            <w:tcW w:w="1628" w:type="dxa"/>
            <w:vMerge/>
          </w:tcPr>
          <w:p w14:paraId="0A43110E" w14:textId="77777777" w:rsidR="00704501" w:rsidRPr="00A805B7" w:rsidRDefault="00704501" w:rsidP="00F51C3F">
            <w:pPr>
              <w:jc w:val="center"/>
              <w:rPr>
                <w:rFonts w:ascii="Times New Roman" w:hAnsi="Times New Roman" w:cs="Times New Roman"/>
                <w:sz w:val="20"/>
                <w:szCs w:val="20"/>
              </w:rPr>
            </w:pPr>
          </w:p>
        </w:tc>
        <w:tc>
          <w:tcPr>
            <w:tcW w:w="1741" w:type="dxa"/>
          </w:tcPr>
          <w:p w14:paraId="49F1E960" w14:textId="77777777" w:rsidR="00704501" w:rsidRPr="00A805B7" w:rsidRDefault="00704501" w:rsidP="00F51C3F">
            <w:pPr>
              <w:jc w:val="both"/>
              <w:rPr>
                <w:rFonts w:ascii="Times New Roman" w:hAnsi="Times New Roman" w:cs="Times New Roman"/>
                <w:sz w:val="20"/>
                <w:szCs w:val="20"/>
              </w:rPr>
            </w:pPr>
            <w:r>
              <w:rPr>
                <w:rFonts w:ascii="Times New Roman" w:hAnsi="Times New Roman" w:cs="Times New Roman"/>
                <w:sz w:val="20"/>
                <w:szCs w:val="20"/>
              </w:rPr>
              <w:t>Первоначальный план, тыс. руб.</w:t>
            </w:r>
          </w:p>
        </w:tc>
        <w:tc>
          <w:tcPr>
            <w:tcW w:w="1559" w:type="dxa"/>
          </w:tcPr>
          <w:p w14:paraId="6092F6EB" w14:textId="77777777" w:rsidR="00704501" w:rsidRPr="00A805B7" w:rsidRDefault="00704501" w:rsidP="00F51C3F">
            <w:pPr>
              <w:jc w:val="both"/>
              <w:rPr>
                <w:rFonts w:ascii="Times New Roman" w:hAnsi="Times New Roman" w:cs="Times New Roman"/>
                <w:sz w:val="20"/>
                <w:szCs w:val="20"/>
              </w:rPr>
            </w:pPr>
            <w:r>
              <w:rPr>
                <w:rFonts w:ascii="Times New Roman" w:hAnsi="Times New Roman" w:cs="Times New Roman"/>
                <w:sz w:val="20"/>
                <w:szCs w:val="20"/>
              </w:rPr>
              <w:t>Уточненный план, тыс. руб.</w:t>
            </w:r>
          </w:p>
        </w:tc>
        <w:tc>
          <w:tcPr>
            <w:tcW w:w="1984" w:type="dxa"/>
            <w:vMerge/>
          </w:tcPr>
          <w:p w14:paraId="0117768F" w14:textId="77777777" w:rsidR="00704501" w:rsidRPr="00A805B7" w:rsidRDefault="00704501" w:rsidP="00F51C3F">
            <w:pPr>
              <w:jc w:val="center"/>
              <w:rPr>
                <w:rFonts w:ascii="Times New Roman" w:hAnsi="Times New Roman" w:cs="Times New Roman"/>
                <w:sz w:val="20"/>
                <w:szCs w:val="20"/>
              </w:rPr>
            </w:pPr>
          </w:p>
        </w:tc>
        <w:tc>
          <w:tcPr>
            <w:tcW w:w="1701" w:type="dxa"/>
          </w:tcPr>
          <w:p w14:paraId="7C2BEF9D"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первоначальному плану</w:t>
            </w:r>
          </w:p>
        </w:tc>
        <w:tc>
          <w:tcPr>
            <w:tcW w:w="1241" w:type="dxa"/>
          </w:tcPr>
          <w:p w14:paraId="3C94458F"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уточненному плану</w:t>
            </w:r>
          </w:p>
        </w:tc>
      </w:tr>
      <w:tr w:rsidR="00704501" w:rsidRPr="00A805B7" w14:paraId="2405EFAB" w14:textId="77777777" w:rsidTr="00F51C3F">
        <w:tc>
          <w:tcPr>
            <w:tcW w:w="1628" w:type="dxa"/>
          </w:tcPr>
          <w:p w14:paraId="0F44D1E7" w14:textId="77777777" w:rsidR="00704501" w:rsidRPr="00A805B7" w:rsidRDefault="00704501" w:rsidP="00F51C3F">
            <w:pPr>
              <w:jc w:val="both"/>
              <w:rPr>
                <w:rFonts w:ascii="Times New Roman" w:hAnsi="Times New Roman" w:cs="Times New Roman"/>
                <w:sz w:val="20"/>
                <w:szCs w:val="20"/>
              </w:rPr>
            </w:pPr>
            <w:r>
              <w:rPr>
                <w:rFonts w:ascii="Times New Roman" w:hAnsi="Times New Roman" w:cs="Times New Roman"/>
                <w:sz w:val="20"/>
                <w:szCs w:val="20"/>
              </w:rPr>
              <w:t xml:space="preserve">Доходы </w:t>
            </w:r>
          </w:p>
        </w:tc>
        <w:tc>
          <w:tcPr>
            <w:tcW w:w="1741" w:type="dxa"/>
          </w:tcPr>
          <w:p w14:paraId="5E354BE1"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10 712,3</w:t>
            </w:r>
          </w:p>
        </w:tc>
        <w:tc>
          <w:tcPr>
            <w:tcW w:w="1559" w:type="dxa"/>
          </w:tcPr>
          <w:p w14:paraId="3DACE316"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11 772,5</w:t>
            </w:r>
          </w:p>
        </w:tc>
        <w:tc>
          <w:tcPr>
            <w:tcW w:w="1984" w:type="dxa"/>
          </w:tcPr>
          <w:p w14:paraId="2C908F7F"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14 124,0</w:t>
            </w:r>
          </w:p>
        </w:tc>
        <w:tc>
          <w:tcPr>
            <w:tcW w:w="1701" w:type="dxa"/>
          </w:tcPr>
          <w:p w14:paraId="40DDC012"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131,8</w:t>
            </w:r>
          </w:p>
        </w:tc>
        <w:tc>
          <w:tcPr>
            <w:tcW w:w="1241" w:type="dxa"/>
          </w:tcPr>
          <w:p w14:paraId="161E5094"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120,0</w:t>
            </w:r>
          </w:p>
        </w:tc>
      </w:tr>
      <w:tr w:rsidR="00704501" w:rsidRPr="00A805B7" w14:paraId="0898C9FB" w14:textId="77777777" w:rsidTr="00F51C3F">
        <w:tc>
          <w:tcPr>
            <w:tcW w:w="1628" w:type="dxa"/>
          </w:tcPr>
          <w:p w14:paraId="12C84BEA" w14:textId="77777777" w:rsidR="00704501" w:rsidRPr="00A805B7" w:rsidRDefault="00704501" w:rsidP="00F51C3F">
            <w:pPr>
              <w:jc w:val="both"/>
              <w:rPr>
                <w:rFonts w:ascii="Times New Roman" w:hAnsi="Times New Roman" w:cs="Times New Roman"/>
                <w:sz w:val="20"/>
                <w:szCs w:val="20"/>
              </w:rPr>
            </w:pPr>
            <w:r>
              <w:rPr>
                <w:rFonts w:ascii="Times New Roman" w:hAnsi="Times New Roman" w:cs="Times New Roman"/>
                <w:sz w:val="20"/>
                <w:szCs w:val="20"/>
              </w:rPr>
              <w:t xml:space="preserve">Расходы </w:t>
            </w:r>
          </w:p>
        </w:tc>
        <w:tc>
          <w:tcPr>
            <w:tcW w:w="1741" w:type="dxa"/>
          </w:tcPr>
          <w:p w14:paraId="29150CDA"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10 712,3</w:t>
            </w:r>
          </w:p>
        </w:tc>
        <w:tc>
          <w:tcPr>
            <w:tcW w:w="1559" w:type="dxa"/>
          </w:tcPr>
          <w:p w14:paraId="279ACD8E"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14 216,8</w:t>
            </w:r>
          </w:p>
        </w:tc>
        <w:tc>
          <w:tcPr>
            <w:tcW w:w="1984" w:type="dxa"/>
          </w:tcPr>
          <w:p w14:paraId="78CC8990" w14:textId="77777777" w:rsidR="00704501" w:rsidRPr="00B5431A" w:rsidRDefault="00704501" w:rsidP="00F51C3F">
            <w:pPr>
              <w:jc w:val="center"/>
              <w:rPr>
                <w:rFonts w:ascii="Times New Roman" w:hAnsi="Times New Roman" w:cs="Times New Roman"/>
                <w:sz w:val="20"/>
                <w:szCs w:val="20"/>
                <w:highlight w:val="yellow"/>
              </w:rPr>
            </w:pPr>
            <w:r w:rsidRPr="00766B72">
              <w:rPr>
                <w:rFonts w:ascii="Times New Roman" w:hAnsi="Times New Roman" w:cs="Times New Roman"/>
                <w:sz w:val="20"/>
                <w:szCs w:val="20"/>
              </w:rPr>
              <w:t>13</w:t>
            </w:r>
            <w:r>
              <w:rPr>
                <w:rFonts w:ascii="Times New Roman" w:hAnsi="Times New Roman" w:cs="Times New Roman"/>
                <w:sz w:val="20"/>
                <w:szCs w:val="20"/>
              </w:rPr>
              <w:t xml:space="preserve"> </w:t>
            </w:r>
            <w:r w:rsidRPr="00766B72">
              <w:rPr>
                <w:rFonts w:ascii="Times New Roman" w:hAnsi="Times New Roman" w:cs="Times New Roman"/>
                <w:sz w:val="20"/>
                <w:szCs w:val="20"/>
              </w:rPr>
              <w:t>052,8</w:t>
            </w:r>
          </w:p>
        </w:tc>
        <w:tc>
          <w:tcPr>
            <w:tcW w:w="1701" w:type="dxa"/>
          </w:tcPr>
          <w:p w14:paraId="59C6565E"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121,8</w:t>
            </w:r>
          </w:p>
        </w:tc>
        <w:tc>
          <w:tcPr>
            <w:tcW w:w="1241" w:type="dxa"/>
          </w:tcPr>
          <w:p w14:paraId="28EC3422"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91,8</w:t>
            </w:r>
          </w:p>
        </w:tc>
      </w:tr>
      <w:tr w:rsidR="00704501" w:rsidRPr="00A805B7" w14:paraId="6264143C" w14:textId="77777777" w:rsidTr="00F51C3F">
        <w:tc>
          <w:tcPr>
            <w:tcW w:w="1628" w:type="dxa"/>
          </w:tcPr>
          <w:p w14:paraId="68895C8D" w14:textId="77777777" w:rsidR="00704501" w:rsidRPr="00A805B7" w:rsidRDefault="00704501" w:rsidP="00F51C3F">
            <w:pPr>
              <w:jc w:val="both"/>
              <w:rPr>
                <w:rFonts w:ascii="Times New Roman" w:hAnsi="Times New Roman" w:cs="Times New Roman"/>
                <w:sz w:val="20"/>
                <w:szCs w:val="20"/>
              </w:rPr>
            </w:pPr>
            <w:r>
              <w:rPr>
                <w:rFonts w:ascii="Times New Roman" w:hAnsi="Times New Roman" w:cs="Times New Roman"/>
                <w:sz w:val="20"/>
                <w:szCs w:val="20"/>
              </w:rPr>
              <w:t>Дефицит</w:t>
            </w:r>
          </w:p>
        </w:tc>
        <w:tc>
          <w:tcPr>
            <w:tcW w:w="1741" w:type="dxa"/>
          </w:tcPr>
          <w:p w14:paraId="78B07A2A"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х</w:t>
            </w:r>
          </w:p>
        </w:tc>
        <w:tc>
          <w:tcPr>
            <w:tcW w:w="1559" w:type="dxa"/>
          </w:tcPr>
          <w:p w14:paraId="254BA182"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2 444,3</w:t>
            </w:r>
          </w:p>
        </w:tc>
        <w:tc>
          <w:tcPr>
            <w:tcW w:w="1984" w:type="dxa"/>
          </w:tcPr>
          <w:p w14:paraId="617FC2A1" w14:textId="77777777" w:rsidR="00704501" w:rsidRPr="00B5431A" w:rsidRDefault="00704501" w:rsidP="00F51C3F">
            <w:pPr>
              <w:jc w:val="center"/>
              <w:rPr>
                <w:rFonts w:ascii="Times New Roman" w:hAnsi="Times New Roman" w:cs="Times New Roman"/>
                <w:sz w:val="20"/>
                <w:szCs w:val="20"/>
                <w:highlight w:val="yellow"/>
              </w:rPr>
            </w:pPr>
            <w:r w:rsidRPr="00766B72">
              <w:rPr>
                <w:rFonts w:ascii="Times New Roman" w:hAnsi="Times New Roman" w:cs="Times New Roman"/>
                <w:sz w:val="20"/>
                <w:szCs w:val="20"/>
              </w:rPr>
              <w:t>х</w:t>
            </w:r>
          </w:p>
        </w:tc>
        <w:tc>
          <w:tcPr>
            <w:tcW w:w="1701" w:type="dxa"/>
          </w:tcPr>
          <w:p w14:paraId="7D5A827C"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х</w:t>
            </w:r>
          </w:p>
        </w:tc>
        <w:tc>
          <w:tcPr>
            <w:tcW w:w="1241" w:type="dxa"/>
          </w:tcPr>
          <w:p w14:paraId="144CD3BF"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х</w:t>
            </w:r>
          </w:p>
        </w:tc>
      </w:tr>
      <w:tr w:rsidR="00704501" w:rsidRPr="00A805B7" w14:paraId="4F4CA477" w14:textId="77777777" w:rsidTr="00F51C3F">
        <w:tc>
          <w:tcPr>
            <w:tcW w:w="1628" w:type="dxa"/>
          </w:tcPr>
          <w:p w14:paraId="3469376F" w14:textId="77777777" w:rsidR="00704501" w:rsidRPr="00A805B7" w:rsidRDefault="00704501" w:rsidP="00F51C3F">
            <w:pPr>
              <w:jc w:val="both"/>
              <w:rPr>
                <w:rFonts w:ascii="Times New Roman" w:hAnsi="Times New Roman" w:cs="Times New Roman"/>
                <w:sz w:val="20"/>
                <w:szCs w:val="20"/>
              </w:rPr>
            </w:pPr>
            <w:r>
              <w:rPr>
                <w:rFonts w:ascii="Times New Roman" w:hAnsi="Times New Roman" w:cs="Times New Roman"/>
                <w:sz w:val="20"/>
                <w:szCs w:val="20"/>
              </w:rPr>
              <w:t xml:space="preserve">Профицит </w:t>
            </w:r>
          </w:p>
        </w:tc>
        <w:tc>
          <w:tcPr>
            <w:tcW w:w="1741" w:type="dxa"/>
          </w:tcPr>
          <w:p w14:paraId="43807DE8"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х</w:t>
            </w:r>
          </w:p>
        </w:tc>
        <w:tc>
          <w:tcPr>
            <w:tcW w:w="1559" w:type="dxa"/>
          </w:tcPr>
          <w:p w14:paraId="336B0C4B"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х</w:t>
            </w:r>
          </w:p>
        </w:tc>
        <w:tc>
          <w:tcPr>
            <w:tcW w:w="1984" w:type="dxa"/>
          </w:tcPr>
          <w:p w14:paraId="2CC35903" w14:textId="77777777" w:rsidR="00704501" w:rsidRPr="00B5431A" w:rsidRDefault="00704501" w:rsidP="00F51C3F">
            <w:pPr>
              <w:jc w:val="center"/>
              <w:rPr>
                <w:rFonts w:ascii="Times New Roman" w:hAnsi="Times New Roman" w:cs="Times New Roman"/>
                <w:sz w:val="20"/>
                <w:szCs w:val="20"/>
                <w:highlight w:val="yellow"/>
              </w:rPr>
            </w:pPr>
            <w:r w:rsidRPr="00766B72">
              <w:rPr>
                <w:rFonts w:ascii="Times New Roman" w:hAnsi="Times New Roman" w:cs="Times New Roman"/>
                <w:sz w:val="20"/>
                <w:szCs w:val="20"/>
              </w:rPr>
              <w:t>1</w:t>
            </w:r>
            <w:r>
              <w:rPr>
                <w:rFonts w:ascii="Times New Roman" w:hAnsi="Times New Roman" w:cs="Times New Roman"/>
                <w:sz w:val="20"/>
                <w:szCs w:val="20"/>
              </w:rPr>
              <w:t xml:space="preserve"> </w:t>
            </w:r>
            <w:r w:rsidRPr="00766B72">
              <w:rPr>
                <w:rFonts w:ascii="Times New Roman" w:hAnsi="Times New Roman" w:cs="Times New Roman"/>
                <w:sz w:val="20"/>
                <w:szCs w:val="20"/>
              </w:rPr>
              <w:t>071.2</w:t>
            </w:r>
          </w:p>
        </w:tc>
        <w:tc>
          <w:tcPr>
            <w:tcW w:w="1701" w:type="dxa"/>
          </w:tcPr>
          <w:p w14:paraId="5D3A91AB"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х</w:t>
            </w:r>
          </w:p>
        </w:tc>
        <w:tc>
          <w:tcPr>
            <w:tcW w:w="1241" w:type="dxa"/>
          </w:tcPr>
          <w:p w14:paraId="2AF33533" w14:textId="77777777" w:rsidR="00704501" w:rsidRPr="00A805B7" w:rsidRDefault="00704501" w:rsidP="00F51C3F">
            <w:pPr>
              <w:jc w:val="center"/>
              <w:rPr>
                <w:rFonts w:ascii="Times New Roman" w:hAnsi="Times New Roman" w:cs="Times New Roman"/>
                <w:sz w:val="20"/>
                <w:szCs w:val="20"/>
              </w:rPr>
            </w:pPr>
            <w:r>
              <w:rPr>
                <w:rFonts w:ascii="Times New Roman" w:hAnsi="Times New Roman" w:cs="Times New Roman"/>
                <w:sz w:val="20"/>
                <w:szCs w:val="20"/>
              </w:rPr>
              <w:t>х</w:t>
            </w:r>
          </w:p>
        </w:tc>
      </w:tr>
    </w:tbl>
    <w:p w14:paraId="4A4E593F" w14:textId="77777777" w:rsidR="00704501" w:rsidRPr="0004347D" w:rsidRDefault="00704501" w:rsidP="00704501">
      <w:pPr>
        <w:spacing w:before="120" w:after="0" w:line="240" w:lineRule="auto"/>
        <w:ind w:firstLine="709"/>
        <w:jc w:val="both"/>
        <w:rPr>
          <w:rFonts w:ascii="Times New Roman" w:hAnsi="Times New Roman" w:cs="Times New Roman"/>
          <w:sz w:val="28"/>
          <w:szCs w:val="28"/>
        </w:rPr>
      </w:pPr>
      <w:r w:rsidRPr="0004347D">
        <w:rPr>
          <w:rFonts w:ascii="Times New Roman" w:hAnsi="Times New Roman" w:cs="Times New Roman"/>
          <w:sz w:val="28"/>
          <w:szCs w:val="28"/>
        </w:rPr>
        <w:t>Решением Совета депутатов Трегубовского сельского поселения от</w:t>
      </w:r>
      <w:r w:rsidRPr="0004347D">
        <w:t xml:space="preserve"> </w:t>
      </w:r>
      <w:r>
        <w:rPr>
          <w:rFonts w:ascii="Times New Roman" w:hAnsi="Times New Roman" w:cs="Times New Roman"/>
          <w:sz w:val="28"/>
          <w:szCs w:val="28"/>
        </w:rPr>
        <w:t>28.12.2022 № 98</w:t>
      </w:r>
      <w:r w:rsidRPr="0004347D">
        <w:rPr>
          <w:rFonts w:ascii="Times New Roman" w:hAnsi="Times New Roman" w:cs="Times New Roman"/>
          <w:sz w:val="28"/>
          <w:szCs w:val="28"/>
        </w:rPr>
        <w:t xml:space="preserve"> «О бюджете Трегубовс</w:t>
      </w:r>
      <w:r>
        <w:rPr>
          <w:rFonts w:ascii="Times New Roman" w:hAnsi="Times New Roman" w:cs="Times New Roman"/>
          <w:sz w:val="28"/>
          <w:szCs w:val="28"/>
        </w:rPr>
        <w:t>кого сельского поселения на 2023 год и плановый период 2024 и 2025</w:t>
      </w:r>
      <w:r w:rsidRPr="0004347D">
        <w:rPr>
          <w:rFonts w:ascii="Times New Roman" w:hAnsi="Times New Roman" w:cs="Times New Roman"/>
          <w:sz w:val="28"/>
          <w:szCs w:val="28"/>
        </w:rPr>
        <w:t xml:space="preserve"> годов» бюджет Трегубовского сельского поселения (далее – бюджет поселения) утвер</w:t>
      </w:r>
      <w:r>
        <w:rPr>
          <w:rFonts w:ascii="Times New Roman" w:hAnsi="Times New Roman" w:cs="Times New Roman"/>
          <w:sz w:val="28"/>
          <w:szCs w:val="28"/>
        </w:rPr>
        <w:t>жден с дефицитом в сумме 2 444,3</w:t>
      </w:r>
      <w:r w:rsidRPr="0004347D">
        <w:rPr>
          <w:rFonts w:ascii="Times New Roman" w:hAnsi="Times New Roman" w:cs="Times New Roman"/>
          <w:sz w:val="28"/>
          <w:szCs w:val="28"/>
        </w:rPr>
        <w:t xml:space="preserve"> тыс. рублей. В качестве источника финансирования дефицита бюджета поселения предусмотрено изменение остатков средств на счете бюджета. </w:t>
      </w:r>
    </w:p>
    <w:p w14:paraId="3AC2B4EE" w14:textId="77777777" w:rsidR="00704501" w:rsidRDefault="00704501" w:rsidP="00704501">
      <w:pPr>
        <w:spacing w:after="0" w:line="240" w:lineRule="auto"/>
        <w:ind w:firstLine="709"/>
        <w:jc w:val="both"/>
        <w:rPr>
          <w:rFonts w:ascii="Times New Roman" w:hAnsi="Times New Roman"/>
          <w:sz w:val="28"/>
          <w:szCs w:val="28"/>
        </w:rPr>
      </w:pPr>
      <w:r w:rsidRPr="0004347D">
        <w:rPr>
          <w:rFonts w:ascii="Times New Roman" w:hAnsi="Times New Roman" w:cs="Times New Roman"/>
          <w:sz w:val="28"/>
          <w:szCs w:val="28"/>
        </w:rPr>
        <w:t>Бю</w:t>
      </w:r>
      <w:r>
        <w:rPr>
          <w:rFonts w:ascii="Times New Roman" w:hAnsi="Times New Roman" w:cs="Times New Roman"/>
          <w:sz w:val="28"/>
          <w:szCs w:val="28"/>
        </w:rPr>
        <w:t xml:space="preserve">джет поселения исполнен с профицитом в сумме </w:t>
      </w:r>
      <w:r w:rsidRPr="00CA440F">
        <w:rPr>
          <w:rFonts w:ascii="Times New Roman" w:hAnsi="Times New Roman" w:cs="Times New Roman"/>
          <w:sz w:val="28"/>
          <w:szCs w:val="28"/>
        </w:rPr>
        <w:t>1 071,2 тыс. рублей (ф. 0503117</w:t>
      </w:r>
      <w:r w:rsidRPr="00594C9D">
        <w:rPr>
          <w:rFonts w:ascii="Times New Roman" w:hAnsi="Times New Roman" w:cs="Times New Roman"/>
          <w:sz w:val="28"/>
          <w:szCs w:val="28"/>
        </w:rPr>
        <w:t xml:space="preserve">).  Остаток средств на едином счете бюджета  на 31.12.2022 – 5 215 674 рубля 69 копеек, на 31.12 2023 – 6 286 842 рубля 94 копейки.  </w:t>
      </w:r>
      <w:r w:rsidRPr="00594C9D">
        <w:rPr>
          <w:rFonts w:ascii="Times New Roman" w:hAnsi="Times New Roman"/>
          <w:sz w:val="28"/>
          <w:szCs w:val="28"/>
        </w:rPr>
        <w:t>Показатель соответствует данным ф. 0531859 Справка о свободном остатке средств бюджета и данным</w:t>
      </w:r>
      <w:r>
        <w:rPr>
          <w:rFonts w:ascii="Times New Roman" w:hAnsi="Times New Roman"/>
          <w:sz w:val="28"/>
          <w:szCs w:val="28"/>
        </w:rPr>
        <w:t xml:space="preserve"> строки 210 «Баланс исполнения бюджета» (ф. 0503120).</w:t>
      </w:r>
    </w:p>
    <w:p w14:paraId="5AA3EFA4" w14:textId="77777777" w:rsidR="00704501" w:rsidRDefault="00704501" w:rsidP="007045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Трегубовского сельского поселения (далее – местная администрация) являлась единственным участником бюджетного процесса, исполняющим бюджетные полномочия получателя бюджетных средств, финансового органа, главного администратора доходов бюджета, главного распорядителя бюджетных средств. </w:t>
      </w:r>
    </w:p>
    <w:p w14:paraId="5E2D56F8" w14:textId="77777777" w:rsidR="00704501" w:rsidRDefault="00704501" w:rsidP="00704501">
      <w:pPr>
        <w:spacing w:after="0" w:line="240" w:lineRule="auto"/>
        <w:ind w:firstLine="709"/>
        <w:jc w:val="both"/>
        <w:rPr>
          <w:rFonts w:ascii="Times New Roman" w:hAnsi="Times New Roman" w:cs="Times New Roman"/>
          <w:sz w:val="28"/>
          <w:szCs w:val="28"/>
        </w:rPr>
      </w:pPr>
      <w:r w:rsidRPr="002D0A65">
        <w:rPr>
          <w:rFonts w:ascii="Times New Roman" w:hAnsi="Times New Roman" w:cs="Times New Roman"/>
          <w:sz w:val="28"/>
          <w:szCs w:val="28"/>
        </w:rPr>
        <w:t>Структура местной администрации характеризуется простыми взаимоотношениями структурных элементов системы и небольшими ресурсными возможностями</w:t>
      </w:r>
      <w:r>
        <w:rPr>
          <w:rFonts w:ascii="Times New Roman" w:hAnsi="Times New Roman" w:cs="Times New Roman"/>
          <w:sz w:val="28"/>
          <w:szCs w:val="28"/>
        </w:rPr>
        <w:t xml:space="preserve">, в то время как </w:t>
      </w:r>
      <w:r w:rsidRPr="001925C4">
        <w:rPr>
          <w:rFonts w:ascii="Times New Roman" w:hAnsi="Times New Roman" w:cs="Times New Roman"/>
          <w:sz w:val="28"/>
          <w:szCs w:val="28"/>
        </w:rPr>
        <w:t>требования к муниципальному управлению</w:t>
      </w:r>
      <w:r>
        <w:rPr>
          <w:rFonts w:ascii="Times New Roman" w:hAnsi="Times New Roman" w:cs="Times New Roman"/>
          <w:sz w:val="28"/>
          <w:szCs w:val="28"/>
        </w:rPr>
        <w:t>, к организации и осуществлению бюджетного и бухгалтерского учета,</w:t>
      </w:r>
      <w:r w:rsidRPr="001925C4">
        <w:rPr>
          <w:rFonts w:ascii="Times New Roman" w:hAnsi="Times New Roman" w:cs="Times New Roman"/>
          <w:sz w:val="28"/>
          <w:szCs w:val="28"/>
        </w:rPr>
        <w:t xml:space="preserve"> требуют значительных ресурсных затрат. </w:t>
      </w:r>
      <w:r w:rsidRPr="00CD4FAC">
        <w:rPr>
          <w:rFonts w:ascii="Times New Roman" w:hAnsi="Times New Roman" w:cs="Times New Roman"/>
          <w:sz w:val="28"/>
          <w:szCs w:val="28"/>
        </w:rPr>
        <w:t>Финансово-экономический блок местной администрации обеспечивают два специалиста</w:t>
      </w:r>
      <w:r>
        <w:rPr>
          <w:rFonts w:ascii="Times New Roman" w:hAnsi="Times New Roman" w:cs="Times New Roman"/>
          <w:sz w:val="28"/>
          <w:szCs w:val="28"/>
        </w:rPr>
        <w:t>.</w:t>
      </w:r>
      <w:r w:rsidRPr="00CD4FAC">
        <w:rPr>
          <w:rFonts w:ascii="Times New Roman" w:hAnsi="Times New Roman" w:cs="Times New Roman"/>
          <w:sz w:val="28"/>
          <w:szCs w:val="28"/>
        </w:rPr>
        <w:t xml:space="preserve"> </w:t>
      </w:r>
    </w:p>
    <w:p w14:paraId="0C6E539F" w14:textId="77777777" w:rsidR="00704501" w:rsidRPr="005B76AE" w:rsidRDefault="00704501" w:rsidP="00704501">
      <w:pPr>
        <w:spacing w:before="120" w:after="0" w:line="240" w:lineRule="auto"/>
        <w:ind w:firstLine="709"/>
        <w:jc w:val="center"/>
        <w:rPr>
          <w:rFonts w:ascii="Times New Roman" w:hAnsi="Times New Roman" w:cs="Times New Roman"/>
          <w:b/>
          <w:sz w:val="28"/>
          <w:szCs w:val="28"/>
        </w:rPr>
      </w:pPr>
      <w:r w:rsidRPr="005B76AE">
        <w:rPr>
          <w:rFonts w:ascii="Times New Roman" w:hAnsi="Times New Roman" w:cs="Times New Roman"/>
          <w:b/>
          <w:sz w:val="28"/>
          <w:szCs w:val="28"/>
        </w:rPr>
        <w:t>Исполнение доходов бюджета</w:t>
      </w:r>
    </w:p>
    <w:p w14:paraId="7F8AA0F9" w14:textId="77777777" w:rsidR="00704501" w:rsidRPr="005B76AE" w:rsidRDefault="00704501" w:rsidP="00704501">
      <w:pPr>
        <w:spacing w:after="120" w:line="240" w:lineRule="auto"/>
        <w:ind w:firstLine="709"/>
        <w:jc w:val="center"/>
        <w:rPr>
          <w:rFonts w:ascii="Times New Roman" w:hAnsi="Times New Roman" w:cs="Times New Roman"/>
          <w:b/>
          <w:sz w:val="28"/>
          <w:szCs w:val="28"/>
        </w:rPr>
      </w:pPr>
      <w:r w:rsidRPr="005B76AE">
        <w:rPr>
          <w:rFonts w:ascii="Times New Roman" w:hAnsi="Times New Roman" w:cs="Times New Roman"/>
          <w:b/>
          <w:sz w:val="28"/>
          <w:szCs w:val="28"/>
        </w:rPr>
        <w:t>Трегубовского сельского поселения</w:t>
      </w:r>
    </w:p>
    <w:p w14:paraId="044E62BA" w14:textId="77777777" w:rsidR="00704501" w:rsidRDefault="00704501" w:rsidP="00704501">
      <w:pPr>
        <w:spacing w:after="0" w:line="240" w:lineRule="auto"/>
        <w:ind w:firstLine="709"/>
        <w:jc w:val="both"/>
        <w:rPr>
          <w:rFonts w:ascii="Times New Roman" w:hAnsi="Times New Roman" w:cs="Times New Roman"/>
          <w:sz w:val="28"/>
          <w:szCs w:val="28"/>
        </w:rPr>
      </w:pPr>
      <w:r w:rsidRPr="005B76AE">
        <w:rPr>
          <w:rFonts w:ascii="Times New Roman" w:hAnsi="Times New Roman" w:cs="Times New Roman"/>
          <w:sz w:val="28"/>
          <w:szCs w:val="28"/>
        </w:rPr>
        <w:t>Показатели доходной части бюджета поселения представлены в таблице  1 «Доходы бюджета сельского поселения» Приложени</w:t>
      </w:r>
      <w:r>
        <w:rPr>
          <w:rFonts w:ascii="Times New Roman" w:hAnsi="Times New Roman" w:cs="Times New Roman"/>
          <w:sz w:val="28"/>
          <w:szCs w:val="28"/>
        </w:rPr>
        <w:t xml:space="preserve">я к Заключению. </w:t>
      </w:r>
    </w:p>
    <w:p w14:paraId="4E2E2D32" w14:textId="77777777" w:rsidR="00704501" w:rsidRPr="0028218B" w:rsidRDefault="00704501" w:rsidP="00704501">
      <w:pPr>
        <w:spacing w:after="0" w:line="240" w:lineRule="auto"/>
        <w:ind w:firstLine="709"/>
        <w:jc w:val="both"/>
        <w:rPr>
          <w:rFonts w:ascii="Times New Roman" w:hAnsi="Times New Roman" w:cs="Times New Roman"/>
          <w:sz w:val="28"/>
          <w:szCs w:val="28"/>
        </w:rPr>
      </w:pPr>
      <w:r w:rsidRPr="0028218B">
        <w:rPr>
          <w:rFonts w:ascii="Times New Roman" w:hAnsi="Times New Roman" w:cs="Times New Roman"/>
          <w:sz w:val="28"/>
          <w:szCs w:val="28"/>
        </w:rPr>
        <w:t xml:space="preserve">Плановые первоначальные  показатели по доходам бюджета поселения  в сумме </w:t>
      </w:r>
      <w:r>
        <w:rPr>
          <w:rFonts w:ascii="Times New Roman" w:hAnsi="Times New Roman" w:cs="Times New Roman"/>
          <w:sz w:val="28"/>
          <w:szCs w:val="28"/>
        </w:rPr>
        <w:t>10 712,3</w:t>
      </w:r>
      <w:r w:rsidRPr="0028218B">
        <w:rPr>
          <w:rFonts w:ascii="Times New Roman" w:hAnsi="Times New Roman" w:cs="Times New Roman"/>
          <w:sz w:val="28"/>
          <w:szCs w:val="28"/>
        </w:rPr>
        <w:t xml:space="preserve"> тыс. рублей представлены налоговыми доходами в сумме </w:t>
      </w:r>
      <w:r>
        <w:rPr>
          <w:rFonts w:ascii="Times New Roman" w:hAnsi="Times New Roman" w:cs="Times New Roman"/>
          <w:sz w:val="28"/>
          <w:szCs w:val="28"/>
        </w:rPr>
        <w:t>7 924,4</w:t>
      </w:r>
      <w:r w:rsidRPr="0028218B">
        <w:rPr>
          <w:rFonts w:ascii="Times New Roman" w:hAnsi="Times New Roman" w:cs="Times New Roman"/>
          <w:sz w:val="28"/>
          <w:szCs w:val="28"/>
        </w:rPr>
        <w:t xml:space="preserve">  тыс. рублей, неналоговыми доходами в сумме – </w:t>
      </w:r>
      <w:r>
        <w:rPr>
          <w:rFonts w:ascii="Times New Roman" w:hAnsi="Times New Roman" w:cs="Times New Roman"/>
          <w:sz w:val="28"/>
          <w:szCs w:val="28"/>
        </w:rPr>
        <w:t>35,5</w:t>
      </w:r>
      <w:r w:rsidRPr="0028218B">
        <w:rPr>
          <w:rFonts w:ascii="Times New Roman" w:hAnsi="Times New Roman" w:cs="Times New Roman"/>
          <w:sz w:val="28"/>
          <w:szCs w:val="28"/>
        </w:rPr>
        <w:t xml:space="preserve"> тыс. рублей и безвозмездными поступлениями в сумме 2</w:t>
      </w:r>
      <w:r>
        <w:rPr>
          <w:rFonts w:ascii="Times New Roman" w:hAnsi="Times New Roman" w:cs="Times New Roman"/>
          <w:sz w:val="28"/>
          <w:szCs w:val="28"/>
        </w:rPr>
        <w:t> 752,4</w:t>
      </w:r>
      <w:r w:rsidRPr="0028218B">
        <w:rPr>
          <w:rFonts w:ascii="Times New Roman" w:hAnsi="Times New Roman" w:cs="Times New Roman"/>
          <w:sz w:val="28"/>
          <w:szCs w:val="28"/>
        </w:rPr>
        <w:t xml:space="preserve"> тыс. рублей. Уточненные плановые показатели  бюджета поселения в сумме 11</w:t>
      </w:r>
      <w:r>
        <w:rPr>
          <w:rFonts w:ascii="Times New Roman" w:hAnsi="Times New Roman" w:cs="Times New Roman"/>
          <w:sz w:val="28"/>
          <w:szCs w:val="28"/>
        </w:rPr>
        <w:t> 772,5</w:t>
      </w:r>
      <w:r w:rsidRPr="0028218B">
        <w:rPr>
          <w:rFonts w:ascii="Times New Roman" w:hAnsi="Times New Roman" w:cs="Times New Roman"/>
          <w:sz w:val="28"/>
          <w:szCs w:val="28"/>
        </w:rPr>
        <w:t xml:space="preserve"> тыс. рублей представлены налоговыми доходами в сумме </w:t>
      </w:r>
      <w:r>
        <w:rPr>
          <w:rFonts w:ascii="Times New Roman" w:hAnsi="Times New Roman" w:cs="Times New Roman"/>
          <w:sz w:val="28"/>
          <w:szCs w:val="28"/>
        </w:rPr>
        <w:t>8 024,4</w:t>
      </w:r>
      <w:r w:rsidRPr="0028218B">
        <w:rPr>
          <w:rFonts w:ascii="Times New Roman" w:hAnsi="Times New Roman" w:cs="Times New Roman"/>
          <w:sz w:val="28"/>
          <w:szCs w:val="28"/>
        </w:rPr>
        <w:t xml:space="preserve"> тыс. рублей, неналоговыми доходами в сумме </w:t>
      </w:r>
      <w:r>
        <w:rPr>
          <w:rFonts w:ascii="Times New Roman" w:hAnsi="Times New Roman" w:cs="Times New Roman"/>
          <w:sz w:val="28"/>
          <w:szCs w:val="28"/>
        </w:rPr>
        <w:t>125,9</w:t>
      </w:r>
      <w:r w:rsidRPr="0028218B">
        <w:rPr>
          <w:rFonts w:ascii="Times New Roman" w:hAnsi="Times New Roman" w:cs="Times New Roman"/>
          <w:sz w:val="28"/>
          <w:szCs w:val="28"/>
        </w:rPr>
        <w:t xml:space="preserve"> тыс. рублей и безвозмездными поступлениями в сумме 3</w:t>
      </w:r>
      <w:r>
        <w:rPr>
          <w:rFonts w:ascii="Times New Roman" w:hAnsi="Times New Roman" w:cs="Times New Roman"/>
          <w:sz w:val="28"/>
          <w:szCs w:val="28"/>
        </w:rPr>
        <w:t> 622,2</w:t>
      </w:r>
      <w:r w:rsidRPr="0028218B">
        <w:rPr>
          <w:rFonts w:ascii="Times New Roman" w:hAnsi="Times New Roman" w:cs="Times New Roman"/>
          <w:sz w:val="28"/>
          <w:szCs w:val="28"/>
        </w:rPr>
        <w:t xml:space="preserve"> тыс. рублей.   </w:t>
      </w:r>
    </w:p>
    <w:p w14:paraId="5C88B6C5" w14:textId="77777777" w:rsidR="00704501" w:rsidRPr="0028218B" w:rsidRDefault="00704501" w:rsidP="00704501">
      <w:pPr>
        <w:spacing w:after="0" w:line="240" w:lineRule="auto"/>
        <w:ind w:firstLine="709"/>
        <w:jc w:val="both"/>
        <w:rPr>
          <w:rFonts w:ascii="Times New Roman" w:hAnsi="Times New Roman" w:cs="Times New Roman"/>
          <w:sz w:val="28"/>
          <w:szCs w:val="28"/>
        </w:rPr>
      </w:pPr>
      <w:r w:rsidRPr="0028218B">
        <w:rPr>
          <w:rFonts w:ascii="Times New Roman" w:hAnsi="Times New Roman" w:cs="Times New Roman"/>
          <w:sz w:val="28"/>
          <w:szCs w:val="28"/>
        </w:rPr>
        <w:t xml:space="preserve">Доходы исполнены на сумму </w:t>
      </w:r>
      <w:r w:rsidRPr="00E55BB5">
        <w:rPr>
          <w:rFonts w:ascii="Times New Roman" w:hAnsi="Times New Roman" w:cs="Times New Roman"/>
          <w:sz w:val="28"/>
          <w:szCs w:val="28"/>
        </w:rPr>
        <w:t>14 124,0 тыс. рублей  или на 119,9  процентов к уточненному плану. Исполнение плановых показателей по налоговым доходам составило 10 502,8 тыс. рублей, по неналоговым доходам – 122,1 тыс. рублей, по безвозмездным поступлениям – 3 499,1 тыс. рублей</w:t>
      </w:r>
      <w:r w:rsidRPr="0028218B">
        <w:rPr>
          <w:rFonts w:ascii="Times New Roman" w:hAnsi="Times New Roman" w:cs="Times New Roman"/>
          <w:sz w:val="28"/>
          <w:szCs w:val="28"/>
        </w:rPr>
        <w:t xml:space="preserve">. </w:t>
      </w:r>
    </w:p>
    <w:p w14:paraId="03D89B15" w14:textId="77777777" w:rsidR="00704501" w:rsidRPr="0028218B" w:rsidRDefault="00704501" w:rsidP="00704501">
      <w:pPr>
        <w:spacing w:after="0" w:line="240" w:lineRule="auto"/>
        <w:ind w:firstLine="709"/>
        <w:jc w:val="both"/>
        <w:rPr>
          <w:rFonts w:ascii="Times New Roman" w:hAnsi="Times New Roman" w:cs="Times New Roman"/>
          <w:sz w:val="28"/>
          <w:szCs w:val="28"/>
        </w:rPr>
      </w:pPr>
      <w:r w:rsidRPr="0028218B">
        <w:rPr>
          <w:rFonts w:ascii="Times New Roman" w:hAnsi="Times New Roman" w:cs="Times New Roman"/>
          <w:sz w:val="28"/>
          <w:szCs w:val="28"/>
        </w:rPr>
        <w:t xml:space="preserve">В структуре исполненных доходов собственные доходы составляют </w:t>
      </w:r>
      <w:r w:rsidRPr="00EA19F8">
        <w:rPr>
          <w:rFonts w:ascii="Times New Roman" w:hAnsi="Times New Roman" w:cs="Times New Roman"/>
          <w:sz w:val="28"/>
          <w:szCs w:val="28"/>
        </w:rPr>
        <w:t>10 624,9 тыс. рублей или 75,2 процентов в общей структуре доходов, безвозмездные поступления 3 499,1 тыс. рублей или 24,8 процент в  общей структуре доходов.</w:t>
      </w:r>
      <w:r w:rsidRPr="0028218B">
        <w:rPr>
          <w:rFonts w:ascii="Times New Roman" w:hAnsi="Times New Roman" w:cs="Times New Roman"/>
          <w:sz w:val="28"/>
          <w:szCs w:val="28"/>
        </w:rPr>
        <w:t xml:space="preserve"> </w:t>
      </w:r>
    </w:p>
    <w:p w14:paraId="27C21D3E" w14:textId="77777777" w:rsidR="00704501" w:rsidRPr="00BE6697" w:rsidRDefault="00704501" w:rsidP="00704501">
      <w:pPr>
        <w:spacing w:after="120" w:line="240" w:lineRule="auto"/>
        <w:ind w:firstLine="709"/>
        <w:jc w:val="both"/>
        <w:rPr>
          <w:rFonts w:ascii="Times New Roman" w:hAnsi="Times New Roman" w:cs="Times New Roman"/>
          <w:sz w:val="28"/>
          <w:szCs w:val="28"/>
        </w:rPr>
      </w:pPr>
      <w:r w:rsidRPr="0028218B">
        <w:rPr>
          <w:rFonts w:ascii="Times New Roman" w:hAnsi="Times New Roman" w:cs="Times New Roman"/>
          <w:sz w:val="28"/>
          <w:szCs w:val="28"/>
        </w:rPr>
        <w:t>Структура исполненных доходов бюджета поселения 202</w:t>
      </w:r>
      <w:r>
        <w:rPr>
          <w:rFonts w:ascii="Times New Roman" w:hAnsi="Times New Roman" w:cs="Times New Roman"/>
          <w:sz w:val="28"/>
          <w:szCs w:val="28"/>
        </w:rPr>
        <w:t>3</w:t>
      </w:r>
      <w:r w:rsidRPr="0028218B">
        <w:rPr>
          <w:rFonts w:ascii="Times New Roman" w:hAnsi="Times New Roman" w:cs="Times New Roman"/>
          <w:sz w:val="28"/>
          <w:szCs w:val="28"/>
        </w:rPr>
        <w:t xml:space="preserve"> года представлена диаграммой:</w:t>
      </w:r>
    </w:p>
    <w:p w14:paraId="5CE8983B" w14:textId="77777777" w:rsidR="00704501" w:rsidRPr="000C79D0" w:rsidRDefault="00704501" w:rsidP="00704501">
      <w:pPr>
        <w:spacing w:after="0" w:line="240" w:lineRule="auto"/>
        <w:ind w:firstLine="709"/>
        <w:jc w:val="center"/>
        <w:rPr>
          <w:rFonts w:ascii="Times New Roman" w:hAnsi="Times New Roman" w:cs="Times New Roman"/>
          <w:sz w:val="28"/>
          <w:szCs w:val="28"/>
          <w:highlight w:val="yellow"/>
        </w:rPr>
      </w:pPr>
      <w:r>
        <w:rPr>
          <w:noProof/>
          <w:lang w:eastAsia="ru-RU"/>
        </w:rPr>
        <w:drawing>
          <wp:inline distT="0" distB="0" distL="0" distR="0" wp14:anchorId="7D946318" wp14:editId="40AA7D0A">
            <wp:extent cx="36004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224FEED" w14:textId="77777777" w:rsidR="00704501" w:rsidRPr="00704501" w:rsidRDefault="00704501" w:rsidP="0070450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Рост собственных доходов представлен в диаграмме</w:t>
      </w:r>
      <w:r w:rsidRPr="00CE46DE">
        <w:rPr>
          <w:rFonts w:ascii="Times New Roman" w:hAnsi="Times New Roman" w:cs="Times New Roman"/>
          <w:sz w:val="28"/>
          <w:szCs w:val="28"/>
        </w:rPr>
        <w:t>:</w:t>
      </w:r>
    </w:p>
    <w:p w14:paraId="4054AEBA" w14:textId="77777777" w:rsidR="00704501" w:rsidRPr="00CE46DE" w:rsidRDefault="00704501" w:rsidP="00704501">
      <w:pPr>
        <w:spacing w:before="120" w:after="0" w:line="240" w:lineRule="auto"/>
        <w:ind w:firstLine="709"/>
        <w:jc w:val="both"/>
        <w:rPr>
          <w:rFonts w:ascii="Times New Roman" w:hAnsi="Times New Roman" w:cs="Times New Roman"/>
          <w:sz w:val="28"/>
          <w:szCs w:val="28"/>
          <w:lang w:val="en-US"/>
        </w:rPr>
      </w:pPr>
      <w:r>
        <w:rPr>
          <w:noProof/>
          <w:lang w:eastAsia="ru-RU"/>
        </w:rPr>
        <w:drawing>
          <wp:inline distT="0" distB="0" distL="0" distR="0" wp14:anchorId="678BC312" wp14:editId="77C76C97">
            <wp:extent cx="4572000" cy="2190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BFED3D" w14:textId="77777777" w:rsidR="00704501" w:rsidRDefault="00704501" w:rsidP="00704501">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w:t>
      </w:r>
      <w:r w:rsidRPr="00CC1496">
        <w:rPr>
          <w:rFonts w:ascii="Times New Roman" w:hAnsi="Times New Roman" w:cs="Times New Roman"/>
          <w:sz w:val="28"/>
          <w:szCs w:val="28"/>
        </w:rPr>
        <w:t xml:space="preserve"> году доля собственных доходов </w:t>
      </w:r>
      <w:r w:rsidRPr="00594C9D">
        <w:rPr>
          <w:rFonts w:ascii="Times New Roman" w:hAnsi="Times New Roman" w:cs="Times New Roman"/>
          <w:sz w:val="28"/>
          <w:szCs w:val="28"/>
        </w:rPr>
        <w:t>составила 75,2 процент</w:t>
      </w:r>
      <w:r>
        <w:rPr>
          <w:rFonts w:ascii="Times New Roman" w:hAnsi="Times New Roman" w:cs="Times New Roman"/>
          <w:sz w:val="28"/>
          <w:szCs w:val="28"/>
        </w:rPr>
        <w:t>а</w:t>
      </w:r>
      <w:r w:rsidRPr="00594C9D">
        <w:rPr>
          <w:rFonts w:ascii="Times New Roman" w:hAnsi="Times New Roman" w:cs="Times New Roman"/>
          <w:sz w:val="28"/>
          <w:szCs w:val="28"/>
        </w:rPr>
        <w:t xml:space="preserve"> в общей </w:t>
      </w:r>
      <w:r w:rsidRPr="00EA19F8">
        <w:rPr>
          <w:rFonts w:ascii="Times New Roman" w:hAnsi="Times New Roman" w:cs="Times New Roman"/>
          <w:sz w:val="28"/>
          <w:szCs w:val="28"/>
        </w:rPr>
        <w:t xml:space="preserve">структуре доходов. Для сельского поселения – показатель высокий. Объем собственных доходов в </w:t>
      </w:r>
      <w:r>
        <w:rPr>
          <w:rFonts w:ascii="Times New Roman" w:hAnsi="Times New Roman" w:cs="Times New Roman"/>
          <w:sz w:val="28"/>
          <w:szCs w:val="28"/>
        </w:rPr>
        <w:t xml:space="preserve">структуре доходов в </w:t>
      </w:r>
      <w:r w:rsidRPr="00EA19F8">
        <w:rPr>
          <w:rFonts w:ascii="Times New Roman" w:hAnsi="Times New Roman" w:cs="Times New Roman"/>
          <w:sz w:val="28"/>
          <w:szCs w:val="28"/>
        </w:rPr>
        <w:t>среднесрочном периоде увеличивается (в 2019 году – 57,8 процентов, в 2020 году – 58,2 процентов, в 2021 году – 60,5 процентов, в 2022 году – 70,1 процентов).</w:t>
      </w:r>
    </w:p>
    <w:p w14:paraId="5CFD0491" w14:textId="77777777" w:rsidR="00704501" w:rsidRPr="00CC1496" w:rsidRDefault="00704501" w:rsidP="00704501">
      <w:pPr>
        <w:spacing w:after="0" w:line="240" w:lineRule="auto"/>
        <w:ind w:firstLine="709"/>
        <w:jc w:val="both"/>
        <w:rPr>
          <w:rFonts w:ascii="Times New Roman" w:hAnsi="Times New Roman" w:cs="Times New Roman"/>
          <w:sz w:val="28"/>
          <w:szCs w:val="28"/>
        </w:rPr>
      </w:pPr>
      <w:r w:rsidRPr="00CC1496">
        <w:rPr>
          <w:rFonts w:ascii="Times New Roman" w:hAnsi="Times New Roman" w:cs="Times New Roman"/>
          <w:sz w:val="28"/>
          <w:szCs w:val="28"/>
        </w:rPr>
        <w:t>Доля безвозме</w:t>
      </w:r>
      <w:r>
        <w:rPr>
          <w:rFonts w:ascii="Times New Roman" w:hAnsi="Times New Roman" w:cs="Times New Roman"/>
          <w:sz w:val="28"/>
          <w:szCs w:val="28"/>
        </w:rPr>
        <w:t>здных поступлений составила 24,8</w:t>
      </w:r>
      <w:r w:rsidRPr="00CC1496">
        <w:rPr>
          <w:rFonts w:ascii="Times New Roman" w:hAnsi="Times New Roman" w:cs="Times New Roman"/>
          <w:sz w:val="28"/>
          <w:szCs w:val="28"/>
        </w:rPr>
        <w:t xml:space="preserve"> процентов</w:t>
      </w:r>
      <w:r>
        <w:rPr>
          <w:rFonts w:ascii="Times New Roman" w:hAnsi="Times New Roman" w:cs="Times New Roman"/>
          <w:sz w:val="28"/>
          <w:szCs w:val="28"/>
        </w:rPr>
        <w:t xml:space="preserve"> в общей структуре доходов. Данный показатель имеет тенденцию к снижению в среднесрочном периоде</w:t>
      </w:r>
      <w:r w:rsidRPr="00CC1496">
        <w:rPr>
          <w:rFonts w:ascii="Times New Roman" w:hAnsi="Times New Roman" w:cs="Times New Roman"/>
          <w:sz w:val="28"/>
          <w:szCs w:val="28"/>
        </w:rPr>
        <w:t xml:space="preserve"> (в 2019 году – 42,1 процентов, в 2020 году – 41,8 процентов, в 2021 году – 39,5 процентов</w:t>
      </w:r>
      <w:r>
        <w:rPr>
          <w:rFonts w:ascii="Times New Roman" w:hAnsi="Times New Roman" w:cs="Times New Roman"/>
          <w:sz w:val="28"/>
          <w:szCs w:val="28"/>
        </w:rPr>
        <w:t>, в 2022 году – 24,9 процентов</w:t>
      </w:r>
      <w:r w:rsidRPr="00CC1496">
        <w:rPr>
          <w:rFonts w:ascii="Times New Roman" w:hAnsi="Times New Roman" w:cs="Times New Roman"/>
          <w:sz w:val="28"/>
          <w:szCs w:val="28"/>
        </w:rPr>
        <w:t>).</w:t>
      </w:r>
    </w:p>
    <w:p w14:paraId="71A50C7C" w14:textId="77777777" w:rsidR="00704501" w:rsidRPr="00AF29E0" w:rsidRDefault="00704501" w:rsidP="00704501">
      <w:pPr>
        <w:spacing w:after="0" w:line="240" w:lineRule="auto"/>
        <w:ind w:firstLine="709"/>
        <w:jc w:val="both"/>
        <w:rPr>
          <w:rFonts w:ascii="Times New Roman" w:hAnsi="Times New Roman" w:cs="Times New Roman"/>
          <w:sz w:val="28"/>
          <w:szCs w:val="28"/>
        </w:rPr>
      </w:pPr>
      <w:r w:rsidRPr="00AF29E0">
        <w:rPr>
          <w:rFonts w:ascii="Times New Roman" w:hAnsi="Times New Roman" w:cs="Times New Roman"/>
          <w:sz w:val="28"/>
          <w:szCs w:val="28"/>
        </w:rPr>
        <w:t>Основными источниками поступления налоговых доходов являлись:</w:t>
      </w:r>
    </w:p>
    <w:p w14:paraId="63DCDAC5" w14:textId="77777777" w:rsidR="00704501" w:rsidRPr="00AF29E0" w:rsidRDefault="00704501" w:rsidP="00704501">
      <w:pPr>
        <w:spacing w:after="0" w:line="240" w:lineRule="auto"/>
        <w:ind w:firstLine="709"/>
        <w:jc w:val="both"/>
        <w:rPr>
          <w:rFonts w:ascii="Times New Roman" w:hAnsi="Times New Roman" w:cs="Times New Roman"/>
          <w:sz w:val="28"/>
          <w:szCs w:val="28"/>
        </w:rPr>
      </w:pPr>
      <w:r w:rsidRPr="00AF29E0">
        <w:rPr>
          <w:rFonts w:ascii="Times New Roman" w:hAnsi="Times New Roman" w:cs="Times New Roman"/>
          <w:sz w:val="28"/>
          <w:szCs w:val="28"/>
        </w:rPr>
        <w:t xml:space="preserve">земельный налог в сумме </w:t>
      </w:r>
      <w:r>
        <w:rPr>
          <w:rFonts w:ascii="Times New Roman" w:hAnsi="Times New Roman" w:cs="Times New Roman"/>
          <w:sz w:val="28"/>
          <w:szCs w:val="28"/>
        </w:rPr>
        <w:t>8 800,5</w:t>
      </w:r>
      <w:r w:rsidRPr="00AF29E0">
        <w:rPr>
          <w:rFonts w:ascii="Times New Roman" w:hAnsi="Times New Roman" w:cs="Times New Roman"/>
          <w:sz w:val="28"/>
          <w:szCs w:val="28"/>
        </w:rPr>
        <w:t xml:space="preserve"> тыс. </w:t>
      </w:r>
      <w:r w:rsidRPr="00D86281">
        <w:rPr>
          <w:rFonts w:ascii="Times New Roman" w:hAnsi="Times New Roman" w:cs="Times New Roman"/>
          <w:sz w:val="28"/>
          <w:szCs w:val="28"/>
        </w:rPr>
        <w:t>рублей (83,8 процентов</w:t>
      </w:r>
      <w:r w:rsidRPr="00AF29E0">
        <w:rPr>
          <w:rFonts w:ascii="Times New Roman" w:hAnsi="Times New Roman" w:cs="Times New Roman"/>
          <w:sz w:val="28"/>
          <w:szCs w:val="28"/>
        </w:rPr>
        <w:t xml:space="preserve">  в структуре налоговых доходов), его исполнение в 202</w:t>
      </w:r>
      <w:r>
        <w:rPr>
          <w:rFonts w:ascii="Times New Roman" w:hAnsi="Times New Roman" w:cs="Times New Roman"/>
          <w:sz w:val="28"/>
          <w:szCs w:val="28"/>
        </w:rPr>
        <w:t>3</w:t>
      </w:r>
      <w:r w:rsidRPr="00AF29E0">
        <w:rPr>
          <w:rFonts w:ascii="Times New Roman" w:hAnsi="Times New Roman" w:cs="Times New Roman"/>
          <w:sz w:val="28"/>
          <w:szCs w:val="28"/>
        </w:rPr>
        <w:t xml:space="preserve"> году  </w:t>
      </w:r>
      <w:r>
        <w:rPr>
          <w:rFonts w:ascii="Times New Roman" w:hAnsi="Times New Roman" w:cs="Times New Roman"/>
          <w:sz w:val="28"/>
          <w:szCs w:val="28"/>
        </w:rPr>
        <w:t xml:space="preserve">ниже исполнения </w:t>
      </w:r>
      <w:r w:rsidRPr="00AF29E0">
        <w:rPr>
          <w:rFonts w:ascii="Times New Roman" w:hAnsi="Times New Roman" w:cs="Times New Roman"/>
          <w:sz w:val="28"/>
          <w:szCs w:val="28"/>
        </w:rPr>
        <w:t>202</w:t>
      </w:r>
      <w:r>
        <w:rPr>
          <w:rFonts w:ascii="Times New Roman" w:hAnsi="Times New Roman" w:cs="Times New Roman"/>
          <w:sz w:val="28"/>
          <w:szCs w:val="28"/>
        </w:rPr>
        <w:t>2 года (9 162,1 тыс. рублей)</w:t>
      </w:r>
      <w:r w:rsidRPr="00AF29E0">
        <w:rPr>
          <w:rFonts w:ascii="Times New Roman" w:hAnsi="Times New Roman" w:cs="Times New Roman"/>
          <w:sz w:val="28"/>
          <w:szCs w:val="28"/>
        </w:rPr>
        <w:t xml:space="preserve">; </w:t>
      </w:r>
    </w:p>
    <w:p w14:paraId="2AC19CCC" w14:textId="77777777" w:rsidR="00704501" w:rsidRDefault="00704501" w:rsidP="00704501">
      <w:pPr>
        <w:spacing w:after="0" w:line="240" w:lineRule="auto"/>
        <w:ind w:firstLine="709"/>
        <w:jc w:val="both"/>
        <w:rPr>
          <w:rFonts w:ascii="Times New Roman" w:hAnsi="Times New Roman" w:cs="Times New Roman"/>
          <w:sz w:val="28"/>
          <w:szCs w:val="28"/>
        </w:rPr>
      </w:pPr>
      <w:r w:rsidRPr="00AF29E0">
        <w:rPr>
          <w:rFonts w:ascii="Times New Roman" w:hAnsi="Times New Roman" w:cs="Times New Roman"/>
          <w:sz w:val="28"/>
          <w:szCs w:val="28"/>
        </w:rPr>
        <w:t xml:space="preserve">доходы от уплаты акцизов в сумме </w:t>
      </w:r>
      <w:r>
        <w:rPr>
          <w:rFonts w:ascii="Times New Roman" w:hAnsi="Times New Roman" w:cs="Times New Roman"/>
          <w:sz w:val="28"/>
          <w:szCs w:val="28"/>
        </w:rPr>
        <w:t>877,6</w:t>
      </w:r>
      <w:r w:rsidRPr="00AF29E0">
        <w:rPr>
          <w:rFonts w:ascii="Times New Roman" w:hAnsi="Times New Roman" w:cs="Times New Roman"/>
          <w:sz w:val="28"/>
          <w:szCs w:val="28"/>
        </w:rPr>
        <w:t xml:space="preserve"> тыс. </w:t>
      </w:r>
      <w:r w:rsidRPr="00D86281">
        <w:rPr>
          <w:rFonts w:ascii="Times New Roman" w:hAnsi="Times New Roman" w:cs="Times New Roman"/>
          <w:sz w:val="28"/>
          <w:szCs w:val="28"/>
        </w:rPr>
        <w:t>рублей (8,4 процентов в структуре налоговых доходов);</w:t>
      </w:r>
    </w:p>
    <w:p w14:paraId="60A900CB" w14:textId="77777777" w:rsidR="00704501" w:rsidRPr="00384CEB" w:rsidRDefault="00704501" w:rsidP="00704501">
      <w:pPr>
        <w:spacing w:after="0" w:line="240" w:lineRule="auto"/>
        <w:ind w:firstLine="709"/>
        <w:jc w:val="both"/>
        <w:rPr>
          <w:rFonts w:ascii="Times New Roman" w:hAnsi="Times New Roman" w:cs="Times New Roman"/>
          <w:sz w:val="28"/>
          <w:szCs w:val="28"/>
        </w:rPr>
      </w:pPr>
      <w:r w:rsidRPr="00AF29E0">
        <w:rPr>
          <w:rFonts w:ascii="Times New Roman" w:hAnsi="Times New Roman" w:cs="Times New Roman"/>
          <w:sz w:val="28"/>
          <w:szCs w:val="28"/>
        </w:rPr>
        <w:t xml:space="preserve">налог на имущество физических лиц в сумме </w:t>
      </w:r>
      <w:r>
        <w:rPr>
          <w:rFonts w:ascii="Times New Roman" w:hAnsi="Times New Roman" w:cs="Times New Roman"/>
          <w:sz w:val="28"/>
          <w:szCs w:val="28"/>
        </w:rPr>
        <w:t>465,9</w:t>
      </w:r>
      <w:r w:rsidRPr="00AF29E0">
        <w:rPr>
          <w:rFonts w:ascii="Times New Roman" w:hAnsi="Times New Roman" w:cs="Times New Roman"/>
          <w:sz w:val="28"/>
          <w:szCs w:val="28"/>
        </w:rPr>
        <w:t xml:space="preserve"> тыс. рублей </w:t>
      </w:r>
      <w:r w:rsidRPr="00D86281">
        <w:rPr>
          <w:rFonts w:ascii="Times New Roman" w:hAnsi="Times New Roman" w:cs="Times New Roman"/>
          <w:sz w:val="28"/>
          <w:szCs w:val="28"/>
        </w:rPr>
        <w:t>(4,4 процентов в структуре налоговых доходов). По данному источнику отмечено</w:t>
      </w:r>
      <w:r w:rsidRPr="00AF29E0">
        <w:rPr>
          <w:rFonts w:ascii="Times New Roman" w:hAnsi="Times New Roman" w:cs="Times New Roman"/>
          <w:sz w:val="28"/>
          <w:szCs w:val="28"/>
        </w:rPr>
        <w:t xml:space="preserve">  незначительное увеличение показателя. Местная администрация не располагает актуальной информацией о причинах такой динамики, так как не является главным администра</w:t>
      </w:r>
      <w:r>
        <w:rPr>
          <w:rFonts w:ascii="Times New Roman" w:hAnsi="Times New Roman" w:cs="Times New Roman"/>
          <w:sz w:val="28"/>
          <w:szCs w:val="28"/>
        </w:rPr>
        <w:t>тором налоговой группы доходов.</w:t>
      </w:r>
      <w:r w:rsidRPr="00384CEB">
        <w:rPr>
          <w:rFonts w:ascii="Times New Roman" w:hAnsi="Times New Roman" w:cs="Times New Roman"/>
          <w:sz w:val="28"/>
          <w:szCs w:val="28"/>
        </w:rPr>
        <w:t>;</w:t>
      </w:r>
    </w:p>
    <w:p w14:paraId="4E905EE9" w14:textId="77777777" w:rsidR="00704501" w:rsidRPr="00AF29E0" w:rsidRDefault="00704501" w:rsidP="00704501">
      <w:pPr>
        <w:spacing w:after="0" w:line="240" w:lineRule="auto"/>
        <w:ind w:firstLine="709"/>
        <w:jc w:val="both"/>
        <w:rPr>
          <w:rFonts w:ascii="Times New Roman" w:hAnsi="Times New Roman" w:cs="Times New Roman"/>
          <w:sz w:val="28"/>
          <w:szCs w:val="28"/>
        </w:rPr>
      </w:pPr>
      <w:r w:rsidRPr="00AF29E0">
        <w:rPr>
          <w:rFonts w:ascii="Times New Roman" w:hAnsi="Times New Roman" w:cs="Times New Roman"/>
          <w:sz w:val="28"/>
          <w:szCs w:val="28"/>
        </w:rPr>
        <w:t>налог на до</w:t>
      </w:r>
      <w:r>
        <w:rPr>
          <w:rFonts w:ascii="Times New Roman" w:hAnsi="Times New Roman" w:cs="Times New Roman"/>
          <w:sz w:val="28"/>
          <w:szCs w:val="28"/>
        </w:rPr>
        <w:t>ходы физических лиц в сумме 357,0</w:t>
      </w:r>
      <w:r w:rsidRPr="00AF29E0">
        <w:rPr>
          <w:rFonts w:ascii="Times New Roman" w:hAnsi="Times New Roman" w:cs="Times New Roman"/>
          <w:sz w:val="28"/>
          <w:szCs w:val="28"/>
        </w:rPr>
        <w:t xml:space="preserve"> тыс. рублей </w:t>
      </w:r>
      <w:r w:rsidRPr="00D86281">
        <w:rPr>
          <w:rFonts w:ascii="Times New Roman" w:hAnsi="Times New Roman" w:cs="Times New Roman"/>
          <w:sz w:val="28"/>
          <w:szCs w:val="28"/>
        </w:rPr>
        <w:t>(3,4 процентов</w:t>
      </w:r>
      <w:r>
        <w:rPr>
          <w:rFonts w:ascii="Times New Roman" w:hAnsi="Times New Roman" w:cs="Times New Roman"/>
          <w:sz w:val="28"/>
          <w:szCs w:val="28"/>
        </w:rPr>
        <w:t xml:space="preserve"> в структуре налоговых доходов).</w:t>
      </w:r>
    </w:p>
    <w:p w14:paraId="1395F174" w14:textId="77777777" w:rsidR="00704501" w:rsidRDefault="00704501" w:rsidP="00704501">
      <w:pPr>
        <w:spacing w:after="0" w:line="240" w:lineRule="auto"/>
        <w:ind w:firstLine="709"/>
        <w:jc w:val="both"/>
        <w:rPr>
          <w:rFonts w:ascii="Times New Roman" w:hAnsi="Times New Roman" w:cs="Times New Roman"/>
          <w:sz w:val="28"/>
          <w:szCs w:val="28"/>
        </w:rPr>
      </w:pPr>
      <w:r w:rsidRPr="00D874C1">
        <w:rPr>
          <w:rFonts w:ascii="Times New Roman" w:hAnsi="Times New Roman" w:cs="Times New Roman"/>
          <w:sz w:val="28"/>
          <w:szCs w:val="28"/>
        </w:rPr>
        <w:t>Источниками поступле</w:t>
      </w:r>
      <w:r>
        <w:rPr>
          <w:rFonts w:ascii="Times New Roman" w:hAnsi="Times New Roman" w:cs="Times New Roman"/>
          <w:sz w:val="28"/>
          <w:szCs w:val="28"/>
        </w:rPr>
        <w:t>ния неналоговых доходов в 2023</w:t>
      </w:r>
      <w:r w:rsidRPr="00D874C1">
        <w:rPr>
          <w:rFonts w:ascii="Times New Roman" w:hAnsi="Times New Roman" w:cs="Times New Roman"/>
          <w:sz w:val="28"/>
          <w:szCs w:val="28"/>
        </w:rPr>
        <w:t xml:space="preserve"> году являлись:</w:t>
      </w:r>
    </w:p>
    <w:p w14:paraId="7A5CBCB0" w14:textId="77777777" w:rsidR="00704501" w:rsidRPr="00D874C1" w:rsidRDefault="00704501" w:rsidP="007045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прочие неналоговые доходы – 47,0 тыс. рублей (инициативные платежи, зачисляемые в бюджеты сельских поселений);</w:t>
      </w:r>
    </w:p>
    <w:p w14:paraId="52BFAC10" w14:textId="77777777" w:rsidR="00704501" w:rsidRPr="00D874C1" w:rsidRDefault="00704501" w:rsidP="00704501">
      <w:pPr>
        <w:spacing w:after="0" w:line="240" w:lineRule="auto"/>
        <w:ind w:firstLine="709"/>
        <w:jc w:val="both"/>
        <w:rPr>
          <w:rFonts w:ascii="Times New Roman" w:hAnsi="Times New Roman" w:cs="Times New Roman"/>
          <w:sz w:val="28"/>
          <w:szCs w:val="28"/>
        </w:rPr>
      </w:pPr>
      <w:r w:rsidRPr="00D874C1">
        <w:rPr>
          <w:rFonts w:ascii="Times New Roman" w:hAnsi="Times New Roman" w:cs="Times New Roman"/>
          <w:sz w:val="28"/>
          <w:szCs w:val="28"/>
        </w:rPr>
        <w:t xml:space="preserve">доходы от продажи материальных и нематериальных </w:t>
      </w:r>
      <w:r w:rsidRPr="009F1558">
        <w:rPr>
          <w:rFonts w:ascii="Times New Roman" w:hAnsi="Times New Roman" w:cs="Times New Roman"/>
          <w:sz w:val="28"/>
          <w:szCs w:val="28"/>
        </w:rPr>
        <w:t>активов (земельных участков) – 43,3 тыс. рублей, что ниже показателя 2021 и 2022 годов  (281,0 тыс. рублей, 315,0 тыс. рублей соответственно). Прогнозный план приватизации муниципального имущества Трегубовского сельского поселения не разрабатывался ввиду отсутствия муниципального имущества, подлежащего</w:t>
      </w:r>
      <w:r>
        <w:rPr>
          <w:rFonts w:ascii="Times New Roman" w:hAnsi="Times New Roman" w:cs="Times New Roman"/>
          <w:sz w:val="28"/>
          <w:szCs w:val="28"/>
        </w:rPr>
        <w:t xml:space="preserve"> приватизации;</w:t>
      </w:r>
      <w:r w:rsidRPr="00D874C1">
        <w:rPr>
          <w:rFonts w:ascii="Times New Roman" w:hAnsi="Times New Roman" w:cs="Times New Roman"/>
          <w:sz w:val="28"/>
          <w:szCs w:val="28"/>
        </w:rPr>
        <w:t xml:space="preserve"> </w:t>
      </w:r>
    </w:p>
    <w:p w14:paraId="1E38D308" w14:textId="77777777" w:rsidR="00704501" w:rsidRPr="00B602C6" w:rsidRDefault="00704501" w:rsidP="00704501">
      <w:pPr>
        <w:spacing w:after="0" w:line="240" w:lineRule="auto"/>
        <w:ind w:firstLine="709"/>
        <w:jc w:val="both"/>
        <w:rPr>
          <w:rFonts w:ascii="Times New Roman" w:hAnsi="Times New Roman" w:cs="Times New Roman"/>
          <w:sz w:val="28"/>
          <w:szCs w:val="28"/>
        </w:rPr>
      </w:pPr>
      <w:r w:rsidRPr="00B602C6">
        <w:rPr>
          <w:rFonts w:ascii="Times New Roman" w:hAnsi="Times New Roman" w:cs="Times New Roman"/>
          <w:sz w:val="28"/>
          <w:szCs w:val="28"/>
        </w:rPr>
        <w:lastRenderedPageBreak/>
        <w:t xml:space="preserve">доходы от использования муниципального имущества – </w:t>
      </w:r>
      <w:r>
        <w:rPr>
          <w:rFonts w:ascii="Times New Roman" w:hAnsi="Times New Roman" w:cs="Times New Roman"/>
          <w:sz w:val="28"/>
          <w:szCs w:val="28"/>
        </w:rPr>
        <w:t>31,8</w:t>
      </w:r>
      <w:r w:rsidRPr="00B602C6">
        <w:rPr>
          <w:rFonts w:ascii="Times New Roman" w:hAnsi="Times New Roman" w:cs="Times New Roman"/>
          <w:sz w:val="28"/>
          <w:szCs w:val="28"/>
        </w:rPr>
        <w:t xml:space="preserve"> тыс. рублей </w:t>
      </w:r>
      <w:r w:rsidRPr="00D86281">
        <w:rPr>
          <w:rFonts w:ascii="Times New Roman" w:hAnsi="Times New Roman" w:cs="Times New Roman"/>
          <w:sz w:val="28"/>
          <w:szCs w:val="28"/>
        </w:rPr>
        <w:t>(показатель 2021 года – 75,0 тыс. рублей, 2022 года – 175,5 тыс. рублей). Причины увеличения данного показателя в 2022 году были обусловлены погашением задолженности арендатором Чудовское Райпо</w:t>
      </w:r>
      <w:r>
        <w:rPr>
          <w:rFonts w:ascii="Times New Roman" w:hAnsi="Times New Roman" w:cs="Times New Roman"/>
          <w:sz w:val="28"/>
          <w:szCs w:val="28"/>
        </w:rPr>
        <w:t>.</w:t>
      </w:r>
    </w:p>
    <w:p w14:paraId="05049EFE" w14:textId="77777777" w:rsidR="00704501" w:rsidRPr="00F9684C" w:rsidRDefault="00704501" w:rsidP="00704501">
      <w:pPr>
        <w:spacing w:after="0" w:line="240" w:lineRule="auto"/>
        <w:ind w:firstLine="709"/>
        <w:jc w:val="both"/>
        <w:rPr>
          <w:rFonts w:ascii="Times New Roman" w:hAnsi="Times New Roman" w:cs="Times New Roman"/>
          <w:sz w:val="28"/>
          <w:szCs w:val="28"/>
        </w:rPr>
      </w:pPr>
      <w:r w:rsidRPr="00E97D2C">
        <w:rPr>
          <w:rFonts w:ascii="Times New Roman" w:hAnsi="Times New Roman" w:cs="Times New Roman"/>
          <w:sz w:val="28"/>
          <w:szCs w:val="28"/>
        </w:rPr>
        <w:t>Безвозмездные поступления представлены дотацией на выравнивание бюджетной обеспеченности</w:t>
      </w:r>
      <w:r>
        <w:rPr>
          <w:rFonts w:ascii="Times New Roman" w:hAnsi="Times New Roman" w:cs="Times New Roman"/>
          <w:sz w:val="28"/>
          <w:szCs w:val="28"/>
        </w:rPr>
        <w:t xml:space="preserve"> в сумме 850,6 тыс. рублей</w:t>
      </w:r>
      <w:r w:rsidRPr="00E97D2C">
        <w:rPr>
          <w:rFonts w:ascii="Times New Roman" w:hAnsi="Times New Roman" w:cs="Times New Roman"/>
          <w:sz w:val="28"/>
          <w:szCs w:val="28"/>
        </w:rPr>
        <w:t>, субсидиями</w:t>
      </w:r>
      <w:r>
        <w:rPr>
          <w:rFonts w:ascii="Times New Roman" w:hAnsi="Times New Roman" w:cs="Times New Roman"/>
          <w:sz w:val="28"/>
          <w:szCs w:val="28"/>
        </w:rPr>
        <w:t xml:space="preserve"> в сумме 2 122,0 тыс. рублей</w:t>
      </w:r>
      <w:r w:rsidRPr="00E97D2C">
        <w:rPr>
          <w:rFonts w:ascii="Times New Roman" w:hAnsi="Times New Roman" w:cs="Times New Roman"/>
          <w:sz w:val="28"/>
          <w:szCs w:val="28"/>
        </w:rPr>
        <w:t>, субвенциями</w:t>
      </w:r>
      <w:r>
        <w:rPr>
          <w:rFonts w:ascii="Times New Roman" w:hAnsi="Times New Roman" w:cs="Times New Roman"/>
          <w:sz w:val="28"/>
          <w:szCs w:val="28"/>
        </w:rPr>
        <w:t xml:space="preserve"> в сумме 251,5 тыс. рублей</w:t>
      </w:r>
      <w:r w:rsidRPr="00E97D2C">
        <w:rPr>
          <w:rFonts w:ascii="Times New Roman" w:hAnsi="Times New Roman" w:cs="Times New Roman"/>
          <w:sz w:val="28"/>
          <w:szCs w:val="28"/>
        </w:rPr>
        <w:t>, иными межбюджетными</w:t>
      </w:r>
      <w:r w:rsidRPr="00F9684C">
        <w:rPr>
          <w:rFonts w:ascii="Times New Roman" w:hAnsi="Times New Roman" w:cs="Times New Roman"/>
          <w:sz w:val="28"/>
          <w:szCs w:val="28"/>
        </w:rPr>
        <w:t xml:space="preserve"> трансфертами</w:t>
      </w:r>
      <w:r>
        <w:rPr>
          <w:rFonts w:ascii="Times New Roman" w:hAnsi="Times New Roman" w:cs="Times New Roman"/>
          <w:sz w:val="28"/>
          <w:szCs w:val="28"/>
        </w:rPr>
        <w:t xml:space="preserve"> в сумме 275,0 тыс. рублей</w:t>
      </w:r>
      <w:r w:rsidRPr="00F9684C">
        <w:rPr>
          <w:rFonts w:ascii="Times New Roman" w:hAnsi="Times New Roman" w:cs="Times New Roman"/>
          <w:sz w:val="28"/>
          <w:szCs w:val="28"/>
        </w:rPr>
        <w:t>.</w:t>
      </w:r>
    </w:p>
    <w:p w14:paraId="1D543BE2" w14:textId="77777777" w:rsidR="00704501" w:rsidRPr="003B5267" w:rsidRDefault="00704501" w:rsidP="00704501">
      <w:pPr>
        <w:spacing w:before="120" w:after="0" w:line="240" w:lineRule="exact"/>
        <w:ind w:firstLine="709"/>
        <w:jc w:val="center"/>
        <w:rPr>
          <w:rFonts w:ascii="Times New Roman" w:hAnsi="Times New Roman" w:cs="Times New Roman"/>
          <w:b/>
          <w:sz w:val="28"/>
          <w:szCs w:val="28"/>
        </w:rPr>
      </w:pPr>
      <w:r w:rsidRPr="003B5267">
        <w:rPr>
          <w:rFonts w:ascii="Times New Roman" w:hAnsi="Times New Roman" w:cs="Times New Roman"/>
          <w:b/>
          <w:sz w:val="28"/>
          <w:szCs w:val="28"/>
        </w:rPr>
        <w:t>Исполнение расходов бюджета</w:t>
      </w:r>
    </w:p>
    <w:p w14:paraId="438A1D20" w14:textId="77777777" w:rsidR="00704501" w:rsidRPr="003B5267" w:rsidRDefault="00704501" w:rsidP="00704501">
      <w:pPr>
        <w:spacing w:after="120" w:line="240" w:lineRule="exact"/>
        <w:ind w:firstLine="709"/>
        <w:jc w:val="center"/>
        <w:rPr>
          <w:rFonts w:ascii="Times New Roman" w:hAnsi="Times New Roman" w:cs="Times New Roman"/>
          <w:b/>
          <w:sz w:val="28"/>
          <w:szCs w:val="28"/>
        </w:rPr>
      </w:pPr>
      <w:r w:rsidRPr="003B5267">
        <w:rPr>
          <w:rFonts w:ascii="Times New Roman" w:hAnsi="Times New Roman" w:cs="Times New Roman"/>
          <w:b/>
          <w:sz w:val="28"/>
          <w:szCs w:val="28"/>
        </w:rPr>
        <w:t>Трегубовского сельского поселения</w:t>
      </w:r>
    </w:p>
    <w:p w14:paraId="248C2E2B" w14:textId="77777777" w:rsidR="00704501" w:rsidRPr="003B5267" w:rsidRDefault="00704501" w:rsidP="00704501">
      <w:pPr>
        <w:spacing w:after="0" w:line="240" w:lineRule="auto"/>
        <w:ind w:firstLine="709"/>
        <w:jc w:val="both"/>
        <w:rPr>
          <w:rFonts w:ascii="Times New Roman" w:hAnsi="Times New Roman" w:cs="Times New Roman"/>
          <w:sz w:val="28"/>
          <w:szCs w:val="28"/>
        </w:rPr>
      </w:pPr>
      <w:r w:rsidRPr="003B5267">
        <w:rPr>
          <w:rFonts w:ascii="Times New Roman" w:hAnsi="Times New Roman" w:cs="Times New Roman"/>
          <w:sz w:val="28"/>
          <w:szCs w:val="28"/>
        </w:rPr>
        <w:t xml:space="preserve">Расходы бюджета Трегубовского сельского поселения исполнены на сумму 13 052,8 тыс. рублей или 105,7 процентов к уровню 2022 года. </w:t>
      </w:r>
    </w:p>
    <w:p w14:paraId="30D3DD6C" w14:textId="77777777" w:rsidR="00704501" w:rsidRPr="003B5267" w:rsidRDefault="00704501" w:rsidP="00704501">
      <w:pPr>
        <w:spacing w:after="0" w:line="240" w:lineRule="auto"/>
        <w:ind w:firstLine="709"/>
        <w:jc w:val="both"/>
        <w:rPr>
          <w:rFonts w:ascii="Times New Roman" w:hAnsi="Times New Roman" w:cs="Times New Roman"/>
          <w:sz w:val="28"/>
          <w:szCs w:val="28"/>
        </w:rPr>
      </w:pPr>
      <w:r w:rsidRPr="003B5267">
        <w:rPr>
          <w:rFonts w:ascii="Times New Roman" w:hAnsi="Times New Roman" w:cs="Times New Roman"/>
          <w:sz w:val="28"/>
          <w:szCs w:val="28"/>
        </w:rPr>
        <w:t>Показатели расходов бюджета по разделам бюджетной классификации и по группам видов расходов представлены в Таблице 2 и 3 Приложения к данному Заключению.</w:t>
      </w:r>
    </w:p>
    <w:p w14:paraId="4AE23BBF" w14:textId="77777777" w:rsidR="00704501" w:rsidRPr="003B5267" w:rsidRDefault="00704501" w:rsidP="00704501">
      <w:pPr>
        <w:spacing w:after="0" w:line="240" w:lineRule="auto"/>
        <w:ind w:firstLine="709"/>
        <w:jc w:val="both"/>
        <w:rPr>
          <w:rFonts w:ascii="Times New Roman" w:hAnsi="Times New Roman" w:cs="Times New Roman"/>
          <w:sz w:val="28"/>
          <w:szCs w:val="28"/>
        </w:rPr>
      </w:pPr>
      <w:r w:rsidRPr="003B5267">
        <w:rPr>
          <w:rFonts w:ascii="Times New Roman" w:hAnsi="Times New Roman" w:cs="Times New Roman"/>
          <w:sz w:val="28"/>
          <w:szCs w:val="28"/>
        </w:rPr>
        <w:t>В разрезе разделов бюджетной классификации при исполнении бюджета  первое место занимают расходы по разделу 01 «Общегосударственные вопросы»  в сумме 5 852,8 тыс. рублей или 44,9 процентов в общей структуре расходов;</w:t>
      </w:r>
    </w:p>
    <w:p w14:paraId="641ADB1D" w14:textId="77777777" w:rsidR="00704501" w:rsidRPr="003B5267" w:rsidRDefault="00704501" w:rsidP="00704501">
      <w:pPr>
        <w:spacing w:after="0" w:line="240" w:lineRule="auto"/>
        <w:ind w:firstLine="709"/>
        <w:jc w:val="both"/>
        <w:rPr>
          <w:rFonts w:ascii="Times New Roman" w:hAnsi="Times New Roman" w:cs="Times New Roman"/>
          <w:sz w:val="28"/>
          <w:szCs w:val="28"/>
        </w:rPr>
      </w:pPr>
      <w:r w:rsidRPr="003B5267">
        <w:rPr>
          <w:rFonts w:ascii="Times New Roman" w:hAnsi="Times New Roman" w:cs="Times New Roman"/>
          <w:sz w:val="28"/>
          <w:szCs w:val="28"/>
        </w:rPr>
        <w:t>второе место занимают  расходы по разделу «Жилищно-коммунальное хозяйство» в сумме 3 594,6 тыс. рублей или 27,5 процента в общей структуре расходов;</w:t>
      </w:r>
    </w:p>
    <w:p w14:paraId="7554C15F" w14:textId="77777777" w:rsidR="00704501" w:rsidRPr="003B5267" w:rsidRDefault="00704501" w:rsidP="00704501">
      <w:pPr>
        <w:spacing w:after="0" w:line="240" w:lineRule="auto"/>
        <w:ind w:firstLine="709"/>
        <w:jc w:val="both"/>
        <w:rPr>
          <w:rFonts w:ascii="Times New Roman" w:hAnsi="Times New Roman" w:cs="Times New Roman"/>
          <w:sz w:val="28"/>
          <w:szCs w:val="28"/>
        </w:rPr>
      </w:pPr>
      <w:r w:rsidRPr="003B5267">
        <w:rPr>
          <w:rFonts w:ascii="Times New Roman" w:hAnsi="Times New Roman" w:cs="Times New Roman"/>
          <w:sz w:val="28"/>
          <w:szCs w:val="28"/>
        </w:rPr>
        <w:t>третье место занимают расходы по разделу 04 «Национальная экономика» в сумме 3 292,4 тыс. рублей или 25,2 процентов в общей структуре расходов. По остальным разделам бюджетной классификации расходы незначительные.</w:t>
      </w:r>
    </w:p>
    <w:p w14:paraId="4F8B518C" w14:textId="77777777" w:rsidR="00704501" w:rsidRPr="003B5267" w:rsidRDefault="00704501" w:rsidP="00704501">
      <w:pPr>
        <w:spacing w:after="0" w:line="240" w:lineRule="auto"/>
        <w:ind w:firstLine="709"/>
        <w:jc w:val="both"/>
        <w:rPr>
          <w:rFonts w:ascii="Times New Roman" w:hAnsi="Times New Roman" w:cs="Times New Roman"/>
          <w:sz w:val="28"/>
          <w:szCs w:val="28"/>
        </w:rPr>
      </w:pPr>
      <w:r w:rsidRPr="003B5267">
        <w:rPr>
          <w:rFonts w:ascii="Times New Roman" w:hAnsi="Times New Roman" w:cs="Times New Roman"/>
          <w:sz w:val="28"/>
          <w:szCs w:val="28"/>
        </w:rPr>
        <w:t xml:space="preserve">Структура расходов бюджета сельского поселения в разрезе разделов бюджетной классификации соответствует полномочиям местной администрации по решению вопросов местного значения в соответствии с Федеральным законом от 6 октября 2003 года № 131-ФЗ «Об общих принципах организации местного самоуправления в Российской Федерации». </w:t>
      </w:r>
    </w:p>
    <w:p w14:paraId="2EC44166" w14:textId="4106DBD4" w:rsidR="00704501" w:rsidRPr="003B5267" w:rsidRDefault="00704501" w:rsidP="00704501">
      <w:pPr>
        <w:spacing w:after="240" w:line="240" w:lineRule="auto"/>
        <w:ind w:firstLine="709"/>
        <w:jc w:val="both"/>
        <w:rPr>
          <w:rFonts w:ascii="Times New Roman" w:hAnsi="Times New Roman" w:cs="Times New Roman"/>
          <w:sz w:val="28"/>
          <w:szCs w:val="28"/>
        </w:rPr>
      </w:pPr>
      <w:r w:rsidRPr="003B5267">
        <w:rPr>
          <w:rFonts w:ascii="Times New Roman" w:hAnsi="Times New Roman" w:cs="Times New Roman"/>
          <w:sz w:val="28"/>
          <w:szCs w:val="28"/>
        </w:rPr>
        <w:t xml:space="preserve">Структура расходов бюджета </w:t>
      </w:r>
      <w:r w:rsidR="00075EE1">
        <w:rPr>
          <w:rFonts w:ascii="Times New Roman" w:hAnsi="Times New Roman" w:cs="Times New Roman"/>
          <w:sz w:val="28"/>
          <w:szCs w:val="28"/>
        </w:rPr>
        <w:t>Трегубов</w:t>
      </w:r>
      <w:r w:rsidRPr="003B5267">
        <w:rPr>
          <w:rFonts w:ascii="Times New Roman" w:hAnsi="Times New Roman" w:cs="Times New Roman"/>
          <w:sz w:val="28"/>
          <w:szCs w:val="28"/>
        </w:rPr>
        <w:t>ского сельского поселения в разрезе разделов бюджетной классификации представлена  диаграммой:</w:t>
      </w:r>
    </w:p>
    <w:p w14:paraId="3A0DC238" w14:textId="77777777" w:rsidR="00704501" w:rsidRPr="003B5267" w:rsidRDefault="00704501" w:rsidP="00704501">
      <w:pPr>
        <w:spacing w:after="0" w:line="240" w:lineRule="auto"/>
        <w:ind w:firstLine="709"/>
        <w:jc w:val="center"/>
        <w:rPr>
          <w:rFonts w:ascii="Times New Roman" w:hAnsi="Times New Roman" w:cs="Times New Roman"/>
          <w:sz w:val="28"/>
          <w:szCs w:val="28"/>
          <w:highlight w:val="yellow"/>
        </w:rPr>
      </w:pPr>
      <w:r>
        <w:rPr>
          <w:noProof/>
          <w:lang w:eastAsia="ru-RU"/>
        </w:rPr>
        <w:lastRenderedPageBreak/>
        <w:drawing>
          <wp:inline distT="0" distB="0" distL="0" distR="0" wp14:anchorId="389DE201" wp14:editId="1BF411AA">
            <wp:extent cx="4572000" cy="27336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E0A1DB" w14:textId="77777777" w:rsidR="00704501" w:rsidRPr="009F1558" w:rsidRDefault="00704501" w:rsidP="00704501">
      <w:pPr>
        <w:spacing w:before="120" w:after="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t>Структура расходов в разрезе групп видов расходов бюджета   представлена  расходами, направленными:</w:t>
      </w:r>
    </w:p>
    <w:p w14:paraId="10AE1B4A" w14:textId="77777777" w:rsidR="00704501" w:rsidRPr="009F1558" w:rsidRDefault="00704501" w:rsidP="00704501">
      <w:pPr>
        <w:spacing w:after="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(группа вида расходов 100) в сумме 4 462,0 тыс. рублей или 34,2 процента в общей структуре расходов (содержание органа местного самоуправления);</w:t>
      </w:r>
    </w:p>
    <w:p w14:paraId="0259995D" w14:textId="77777777" w:rsidR="00704501" w:rsidRPr="009F1558" w:rsidRDefault="00704501" w:rsidP="00704501">
      <w:pPr>
        <w:spacing w:after="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t xml:space="preserve">на закупку товаров, работ и услуг для государственных (муниципальных) нужд (группа вида расходов 200) в сумме 8 321,4 тыс. рублей или 63,8 процентов в общей структуре расходов. </w:t>
      </w:r>
    </w:p>
    <w:p w14:paraId="425D3018" w14:textId="77777777" w:rsidR="00704501" w:rsidRPr="009F1558" w:rsidRDefault="00704501" w:rsidP="00704501">
      <w:pPr>
        <w:spacing w:after="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t xml:space="preserve">Закупка товаров, работ и услуг для Трегубовского сельского поселения осуществляется в соответствии с требованиями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Федеральный закон в сфере закупок). </w:t>
      </w:r>
    </w:p>
    <w:p w14:paraId="0C0AE21D" w14:textId="77777777" w:rsidR="00704501" w:rsidRDefault="00704501" w:rsidP="00704501">
      <w:pPr>
        <w:spacing w:after="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t xml:space="preserve">Нормативное правовое регулирование – очень сложное. Ресурсные затраты (человеческий капитал) сельского поселения на реализацию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очень большие. В экономических, территориальных и организационных условиях осуществления местного самоуправления в сельских поселениях реализация данного инструмента влечет снижение управляемости и как следствие результативности закупок. Вялая конкурентная среда. Реализация контрактной системы, установленной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 не решает задачи повышения эффективности и результативности осуществления закупок товаров, работ и услуг в сельском поселении. </w:t>
      </w:r>
    </w:p>
    <w:p w14:paraId="18913167" w14:textId="77777777" w:rsidR="00704501" w:rsidRPr="009F1558" w:rsidRDefault="00704501" w:rsidP="007045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1558">
        <w:rPr>
          <w:rFonts w:ascii="Times New Roman" w:hAnsi="Times New Roman" w:cs="Times New Roman"/>
          <w:sz w:val="28"/>
          <w:szCs w:val="28"/>
        </w:rPr>
        <w:t>на социальное обеспечение и иные выплаты населению (группа вида расходов 300) в сумме 51,5 тыс. рублей или 0,4 процентов в общей структуре расходов (пенсионное обеспечение муниципальных служащих);</w:t>
      </w:r>
    </w:p>
    <w:p w14:paraId="1520FF1B" w14:textId="77777777" w:rsidR="00704501" w:rsidRPr="009F1558" w:rsidRDefault="00704501" w:rsidP="00704501">
      <w:pPr>
        <w:spacing w:after="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lastRenderedPageBreak/>
        <w:t>межбюджетные трансферты (группа вида расходов 500) в сумме 57,8 тыс. рублей или 0,4 процентов в общей структуре расходов;</w:t>
      </w:r>
    </w:p>
    <w:p w14:paraId="2DE77B9D" w14:textId="77777777" w:rsidR="00704501" w:rsidRPr="009F1558" w:rsidRDefault="00704501" w:rsidP="00704501">
      <w:pPr>
        <w:spacing w:after="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t>иные межбюджетные ассигнования (группа вида расходов 800) в сумме 160,1 тыс. рублей или 1,2  процентов в общей структуре расходов.</w:t>
      </w:r>
    </w:p>
    <w:p w14:paraId="247DF07B" w14:textId="77777777" w:rsidR="00704501" w:rsidRPr="009F1558" w:rsidRDefault="00704501" w:rsidP="00704501">
      <w:pPr>
        <w:spacing w:after="120" w:line="240" w:lineRule="auto"/>
        <w:ind w:firstLine="709"/>
        <w:jc w:val="both"/>
        <w:rPr>
          <w:rFonts w:ascii="Times New Roman" w:hAnsi="Times New Roman" w:cs="Times New Roman"/>
          <w:sz w:val="28"/>
          <w:szCs w:val="28"/>
        </w:rPr>
      </w:pPr>
      <w:r w:rsidRPr="009F1558">
        <w:rPr>
          <w:rFonts w:ascii="Times New Roman" w:hAnsi="Times New Roman" w:cs="Times New Roman"/>
          <w:sz w:val="28"/>
          <w:szCs w:val="28"/>
        </w:rPr>
        <w:t>Структура  расходов бюджета за 2023 год по группам видов расходов бюджетной классификации представлена диаграммой:</w:t>
      </w:r>
    </w:p>
    <w:p w14:paraId="0E7F6C3D" w14:textId="77777777" w:rsidR="00704501" w:rsidRPr="003B5267" w:rsidRDefault="00704501" w:rsidP="00704501">
      <w:pPr>
        <w:spacing w:after="0" w:line="240" w:lineRule="auto"/>
        <w:jc w:val="center"/>
        <w:rPr>
          <w:rFonts w:ascii="Times New Roman" w:hAnsi="Times New Roman" w:cs="Times New Roman"/>
          <w:sz w:val="28"/>
          <w:szCs w:val="28"/>
          <w:highlight w:val="yellow"/>
        </w:rPr>
      </w:pPr>
      <w:r>
        <w:rPr>
          <w:noProof/>
          <w:lang w:eastAsia="ru-RU"/>
        </w:rPr>
        <w:drawing>
          <wp:inline distT="0" distB="0" distL="0" distR="0" wp14:anchorId="7D565D4D" wp14:editId="75465C2A">
            <wp:extent cx="4572000" cy="21431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681390" w14:textId="77777777" w:rsidR="00704501" w:rsidRPr="00B6167B" w:rsidRDefault="00704501" w:rsidP="00704501">
      <w:pPr>
        <w:spacing w:before="120" w:after="120" w:line="240" w:lineRule="auto"/>
        <w:ind w:firstLine="709"/>
        <w:jc w:val="both"/>
        <w:rPr>
          <w:rFonts w:ascii="Times New Roman" w:hAnsi="Times New Roman" w:cs="Times New Roman"/>
          <w:sz w:val="28"/>
          <w:szCs w:val="28"/>
        </w:rPr>
      </w:pPr>
      <w:r w:rsidRPr="00B6167B">
        <w:rPr>
          <w:rFonts w:ascii="Times New Roman" w:hAnsi="Times New Roman" w:cs="Times New Roman"/>
          <w:sz w:val="28"/>
          <w:szCs w:val="28"/>
        </w:rPr>
        <w:t>Социально – экономическое развитие Трегубовского сельского поселения за 2023 год представлено двумя показателями: численностью населения (социальный показатель) и собственными доходами (экономический показатель), которые представлены в таблице:</w:t>
      </w:r>
    </w:p>
    <w:tbl>
      <w:tblPr>
        <w:tblStyle w:val="a3"/>
        <w:tblW w:w="9535" w:type="dxa"/>
        <w:jc w:val="center"/>
        <w:tblLook w:val="04A0" w:firstRow="1" w:lastRow="0" w:firstColumn="1" w:lastColumn="0" w:noHBand="0" w:noVBand="1"/>
      </w:tblPr>
      <w:tblGrid>
        <w:gridCol w:w="1348"/>
        <w:gridCol w:w="827"/>
        <w:gridCol w:w="827"/>
        <w:gridCol w:w="766"/>
        <w:gridCol w:w="823"/>
        <w:gridCol w:w="816"/>
        <w:gridCol w:w="814"/>
        <w:gridCol w:w="816"/>
        <w:gridCol w:w="766"/>
        <w:gridCol w:w="866"/>
        <w:gridCol w:w="866"/>
      </w:tblGrid>
      <w:tr w:rsidR="00704501" w:rsidRPr="00B6167B" w14:paraId="7113AD0D" w14:textId="77777777" w:rsidTr="00F51C3F">
        <w:trPr>
          <w:jc w:val="center"/>
        </w:trPr>
        <w:tc>
          <w:tcPr>
            <w:tcW w:w="1349" w:type="dxa"/>
          </w:tcPr>
          <w:p w14:paraId="38C34604"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Показатель</w:t>
            </w:r>
          </w:p>
        </w:tc>
        <w:tc>
          <w:tcPr>
            <w:tcW w:w="862" w:type="dxa"/>
          </w:tcPr>
          <w:p w14:paraId="3661E4F7"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2014 год</w:t>
            </w:r>
          </w:p>
        </w:tc>
        <w:tc>
          <w:tcPr>
            <w:tcW w:w="862" w:type="dxa"/>
          </w:tcPr>
          <w:p w14:paraId="6499A594"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2015 год</w:t>
            </w:r>
          </w:p>
        </w:tc>
        <w:tc>
          <w:tcPr>
            <w:tcW w:w="766" w:type="dxa"/>
          </w:tcPr>
          <w:p w14:paraId="75721466"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2016 год</w:t>
            </w:r>
          </w:p>
        </w:tc>
        <w:tc>
          <w:tcPr>
            <w:tcW w:w="827" w:type="dxa"/>
          </w:tcPr>
          <w:p w14:paraId="34859400"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2017 год</w:t>
            </w:r>
          </w:p>
        </w:tc>
        <w:tc>
          <w:tcPr>
            <w:tcW w:w="845" w:type="dxa"/>
            <w:tcBorders>
              <w:bottom w:val="single" w:sz="4" w:space="0" w:color="auto"/>
            </w:tcBorders>
          </w:tcPr>
          <w:p w14:paraId="038BA317"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2018 год</w:t>
            </w:r>
          </w:p>
        </w:tc>
        <w:tc>
          <w:tcPr>
            <w:tcW w:w="842" w:type="dxa"/>
            <w:tcBorders>
              <w:bottom w:val="single" w:sz="4" w:space="0" w:color="auto"/>
            </w:tcBorders>
          </w:tcPr>
          <w:p w14:paraId="1EFC49BA"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2019 год</w:t>
            </w:r>
          </w:p>
        </w:tc>
        <w:tc>
          <w:tcPr>
            <w:tcW w:w="845" w:type="dxa"/>
            <w:tcBorders>
              <w:bottom w:val="single" w:sz="4" w:space="0" w:color="auto"/>
            </w:tcBorders>
          </w:tcPr>
          <w:p w14:paraId="4FA52A07"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2020 год</w:t>
            </w:r>
          </w:p>
        </w:tc>
        <w:tc>
          <w:tcPr>
            <w:tcW w:w="766" w:type="dxa"/>
            <w:tcBorders>
              <w:bottom w:val="single" w:sz="4" w:space="0" w:color="auto"/>
            </w:tcBorders>
          </w:tcPr>
          <w:p w14:paraId="0E4A36FF"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2021 год</w:t>
            </w:r>
          </w:p>
        </w:tc>
        <w:tc>
          <w:tcPr>
            <w:tcW w:w="866" w:type="dxa"/>
            <w:tcBorders>
              <w:bottom w:val="single" w:sz="4" w:space="0" w:color="auto"/>
            </w:tcBorders>
          </w:tcPr>
          <w:p w14:paraId="502C900E"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2022 год</w:t>
            </w:r>
          </w:p>
        </w:tc>
        <w:tc>
          <w:tcPr>
            <w:tcW w:w="705" w:type="dxa"/>
            <w:tcBorders>
              <w:bottom w:val="single" w:sz="4" w:space="0" w:color="auto"/>
            </w:tcBorders>
          </w:tcPr>
          <w:p w14:paraId="589F447F" w14:textId="77777777" w:rsidR="00704501" w:rsidRPr="00B6167B" w:rsidRDefault="00704501" w:rsidP="00720D74">
            <w:pPr>
              <w:jc w:val="center"/>
              <w:rPr>
                <w:rFonts w:ascii="Times New Roman" w:hAnsi="Times New Roman" w:cs="Times New Roman"/>
                <w:sz w:val="20"/>
                <w:szCs w:val="20"/>
              </w:rPr>
            </w:pPr>
            <w:r w:rsidRPr="00B6167B">
              <w:rPr>
                <w:rFonts w:ascii="Times New Roman" w:hAnsi="Times New Roman" w:cs="Times New Roman"/>
                <w:sz w:val="20"/>
                <w:szCs w:val="20"/>
              </w:rPr>
              <w:t>2023 год</w:t>
            </w:r>
          </w:p>
        </w:tc>
      </w:tr>
      <w:tr w:rsidR="00704501" w:rsidRPr="00B6167B" w14:paraId="27AA4422" w14:textId="77777777" w:rsidTr="00F51C3F">
        <w:trPr>
          <w:jc w:val="center"/>
        </w:trPr>
        <w:tc>
          <w:tcPr>
            <w:tcW w:w="1349" w:type="dxa"/>
          </w:tcPr>
          <w:p w14:paraId="1AE2C1AA"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Численность населения, чел.</w:t>
            </w:r>
          </w:p>
        </w:tc>
        <w:tc>
          <w:tcPr>
            <w:tcW w:w="862" w:type="dxa"/>
          </w:tcPr>
          <w:p w14:paraId="082C46A4"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1410</w:t>
            </w:r>
          </w:p>
        </w:tc>
        <w:tc>
          <w:tcPr>
            <w:tcW w:w="862" w:type="dxa"/>
          </w:tcPr>
          <w:p w14:paraId="259EB7AE"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1 369</w:t>
            </w:r>
          </w:p>
        </w:tc>
        <w:tc>
          <w:tcPr>
            <w:tcW w:w="766" w:type="dxa"/>
          </w:tcPr>
          <w:p w14:paraId="54F9473B"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1 355</w:t>
            </w:r>
          </w:p>
        </w:tc>
        <w:tc>
          <w:tcPr>
            <w:tcW w:w="827" w:type="dxa"/>
          </w:tcPr>
          <w:p w14:paraId="7A2E8509"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1 337</w:t>
            </w:r>
          </w:p>
        </w:tc>
        <w:tc>
          <w:tcPr>
            <w:tcW w:w="845" w:type="dxa"/>
            <w:shd w:val="clear" w:color="auto" w:fill="auto"/>
          </w:tcPr>
          <w:p w14:paraId="65B2ABF8"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lang w:val="en-US"/>
              </w:rPr>
              <w:t xml:space="preserve">1 </w:t>
            </w:r>
            <w:r w:rsidRPr="00B6167B">
              <w:rPr>
                <w:rFonts w:ascii="Times New Roman" w:hAnsi="Times New Roman" w:cs="Times New Roman"/>
                <w:sz w:val="20"/>
                <w:szCs w:val="20"/>
              </w:rPr>
              <w:t>283</w:t>
            </w:r>
          </w:p>
        </w:tc>
        <w:tc>
          <w:tcPr>
            <w:tcW w:w="842" w:type="dxa"/>
            <w:shd w:val="clear" w:color="auto" w:fill="auto"/>
          </w:tcPr>
          <w:p w14:paraId="127C331F"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lang w:val="en-US"/>
              </w:rPr>
              <w:t xml:space="preserve">1 </w:t>
            </w:r>
            <w:r w:rsidRPr="00B6167B">
              <w:rPr>
                <w:rFonts w:ascii="Times New Roman" w:hAnsi="Times New Roman" w:cs="Times New Roman"/>
                <w:sz w:val="20"/>
                <w:szCs w:val="20"/>
              </w:rPr>
              <w:t>187</w:t>
            </w:r>
          </w:p>
        </w:tc>
        <w:tc>
          <w:tcPr>
            <w:tcW w:w="845" w:type="dxa"/>
          </w:tcPr>
          <w:p w14:paraId="41C1E090"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1 172</w:t>
            </w:r>
          </w:p>
        </w:tc>
        <w:tc>
          <w:tcPr>
            <w:tcW w:w="766" w:type="dxa"/>
          </w:tcPr>
          <w:p w14:paraId="45D0C5E9"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1 141</w:t>
            </w:r>
          </w:p>
        </w:tc>
        <w:tc>
          <w:tcPr>
            <w:tcW w:w="866" w:type="dxa"/>
          </w:tcPr>
          <w:p w14:paraId="75454E10"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1 144</w:t>
            </w:r>
          </w:p>
        </w:tc>
        <w:tc>
          <w:tcPr>
            <w:tcW w:w="705" w:type="dxa"/>
          </w:tcPr>
          <w:p w14:paraId="7ED0B485" w14:textId="77777777" w:rsidR="00704501" w:rsidRPr="00B6167B" w:rsidRDefault="00720D74" w:rsidP="00F51C3F">
            <w:pPr>
              <w:jc w:val="center"/>
              <w:rPr>
                <w:rFonts w:ascii="Times New Roman" w:hAnsi="Times New Roman" w:cs="Times New Roman"/>
                <w:sz w:val="20"/>
                <w:szCs w:val="20"/>
              </w:rPr>
            </w:pPr>
            <w:r>
              <w:rPr>
                <w:rFonts w:ascii="Times New Roman" w:hAnsi="Times New Roman" w:cs="Times New Roman"/>
                <w:sz w:val="20"/>
                <w:szCs w:val="20"/>
              </w:rPr>
              <w:t>881</w:t>
            </w:r>
          </w:p>
        </w:tc>
      </w:tr>
      <w:tr w:rsidR="00704501" w:rsidRPr="00B6167B" w14:paraId="5E1C3136" w14:textId="77777777" w:rsidTr="00F51C3F">
        <w:trPr>
          <w:jc w:val="center"/>
        </w:trPr>
        <w:tc>
          <w:tcPr>
            <w:tcW w:w="1349" w:type="dxa"/>
          </w:tcPr>
          <w:p w14:paraId="4A04A2E5" w14:textId="77777777" w:rsidR="00704501" w:rsidRPr="00B6167B" w:rsidRDefault="00704501" w:rsidP="00F51C3F">
            <w:pPr>
              <w:jc w:val="center"/>
              <w:rPr>
                <w:rFonts w:ascii="Times New Roman" w:hAnsi="Times New Roman" w:cs="Times New Roman"/>
                <w:sz w:val="20"/>
                <w:szCs w:val="20"/>
              </w:rPr>
            </w:pPr>
            <w:r>
              <w:rPr>
                <w:rFonts w:ascii="Times New Roman" w:hAnsi="Times New Roman" w:cs="Times New Roman"/>
                <w:sz w:val="20"/>
                <w:szCs w:val="20"/>
              </w:rPr>
              <w:t>Собственные доходы (без учета дотации)</w:t>
            </w:r>
            <w:r w:rsidRPr="00B6167B">
              <w:rPr>
                <w:rFonts w:ascii="Times New Roman" w:hAnsi="Times New Roman" w:cs="Times New Roman"/>
                <w:sz w:val="20"/>
                <w:szCs w:val="20"/>
              </w:rPr>
              <w:t>, тыс. руб.</w:t>
            </w:r>
          </w:p>
        </w:tc>
        <w:tc>
          <w:tcPr>
            <w:tcW w:w="862" w:type="dxa"/>
          </w:tcPr>
          <w:p w14:paraId="2EE9FD2A"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5079,5</w:t>
            </w:r>
          </w:p>
        </w:tc>
        <w:tc>
          <w:tcPr>
            <w:tcW w:w="862" w:type="dxa"/>
          </w:tcPr>
          <w:p w14:paraId="61A20328"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4006,4</w:t>
            </w:r>
          </w:p>
        </w:tc>
        <w:tc>
          <w:tcPr>
            <w:tcW w:w="766" w:type="dxa"/>
          </w:tcPr>
          <w:p w14:paraId="1F5FF9A3"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 xml:space="preserve">4111,9 </w:t>
            </w:r>
          </w:p>
        </w:tc>
        <w:tc>
          <w:tcPr>
            <w:tcW w:w="827" w:type="dxa"/>
          </w:tcPr>
          <w:p w14:paraId="3FF8AF77"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4 618,8</w:t>
            </w:r>
          </w:p>
        </w:tc>
        <w:tc>
          <w:tcPr>
            <w:tcW w:w="845" w:type="dxa"/>
          </w:tcPr>
          <w:p w14:paraId="42704C7C"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5739,0</w:t>
            </w:r>
          </w:p>
        </w:tc>
        <w:tc>
          <w:tcPr>
            <w:tcW w:w="842" w:type="dxa"/>
          </w:tcPr>
          <w:p w14:paraId="69330C3B"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5455,6</w:t>
            </w:r>
          </w:p>
        </w:tc>
        <w:tc>
          <w:tcPr>
            <w:tcW w:w="845" w:type="dxa"/>
          </w:tcPr>
          <w:p w14:paraId="666935CF"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6219,0</w:t>
            </w:r>
          </w:p>
        </w:tc>
        <w:tc>
          <w:tcPr>
            <w:tcW w:w="766" w:type="dxa"/>
          </w:tcPr>
          <w:p w14:paraId="6D422222"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8768,0</w:t>
            </w:r>
          </w:p>
        </w:tc>
        <w:tc>
          <w:tcPr>
            <w:tcW w:w="866" w:type="dxa"/>
          </w:tcPr>
          <w:p w14:paraId="1D246DB0" w14:textId="77777777" w:rsidR="00704501" w:rsidRPr="00B6167B" w:rsidRDefault="00704501" w:rsidP="00F51C3F">
            <w:pPr>
              <w:jc w:val="center"/>
              <w:rPr>
                <w:rFonts w:ascii="Times New Roman" w:hAnsi="Times New Roman" w:cs="Times New Roman"/>
                <w:sz w:val="20"/>
                <w:szCs w:val="20"/>
              </w:rPr>
            </w:pPr>
            <w:r w:rsidRPr="00B6167B">
              <w:rPr>
                <w:rFonts w:ascii="Times New Roman" w:hAnsi="Times New Roman" w:cs="Times New Roman"/>
                <w:sz w:val="20"/>
                <w:szCs w:val="20"/>
              </w:rPr>
              <w:t>11229,0</w:t>
            </w:r>
          </w:p>
        </w:tc>
        <w:tc>
          <w:tcPr>
            <w:tcW w:w="705" w:type="dxa"/>
          </w:tcPr>
          <w:p w14:paraId="1990ABD1" w14:textId="77777777" w:rsidR="00704501" w:rsidRPr="00B6167B" w:rsidRDefault="00704501" w:rsidP="00F51C3F">
            <w:pPr>
              <w:jc w:val="center"/>
              <w:rPr>
                <w:rFonts w:ascii="Times New Roman" w:hAnsi="Times New Roman" w:cs="Times New Roman"/>
                <w:sz w:val="20"/>
                <w:szCs w:val="20"/>
              </w:rPr>
            </w:pPr>
            <w:r>
              <w:rPr>
                <w:rFonts w:ascii="Times New Roman" w:hAnsi="Times New Roman" w:cs="Times New Roman"/>
                <w:sz w:val="20"/>
                <w:szCs w:val="20"/>
              </w:rPr>
              <w:t>10624,9</w:t>
            </w:r>
          </w:p>
        </w:tc>
      </w:tr>
    </w:tbl>
    <w:p w14:paraId="7A98DEF9" w14:textId="77777777" w:rsidR="00704501" w:rsidRDefault="00704501" w:rsidP="00704501">
      <w:pPr>
        <w:spacing w:before="120" w:after="0" w:line="240" w:lineRule="auto"/>
        <w:ind w:firstLine="709"/>
        <w:jc w:val="both"/>
        <w:rPr>
          <w:rFonts w:ascii="Times New Roman" w:hAnsi="Times New Roman" w:cs="Times New Roman"/>
          <w:sz w:val="28"/>
          <w:szCs w:val="28"/>
        </w:rPr>
      </w:pPr>
      <w:r w:rsidRPr="00B6167B">
        <w:rPr>
          <w:rFonts w:ascii="Times New Roman" w:hAnsi="Times New Roman" w:cs="Times New Roman"/>
          <w:sz w:val="28"/>
          <w:szCs w:val="28"/>
        </w:rPr>
        <w:t>Иные статистические показатели социально – экономического развития территории поселения отсутствуют, что негативно влияет на управление территорией Трегубовского сельского поселения. С 2012 года отмечается тенденция к снижению численности населения. Динамика собственных доходов разнонаправленная, с 2020 года</w:t>
      </w:r>
      <w:r>
        <w:rPr>
          <w:rFonts w:ascii="Times New Roman" w:hAnsi="Times New Roman" w:cs="Times New Roman"/>
          <w:sz w:val="28"/>
          <w:szCs w:val="28"/>
        </w:rPr>
        <w:t xml:space="preserve"> до 2022 года</w:t>
      </w:r>
      <w:r w:rsidRPr="00B6167B">
        <w:rPr>
          <w:rFonts w:ascii="Times New Roman" w:hAnsi="Times New Roman" w:cs="Times New Roman"/>
          <w:sz w:val="28"/>
          <w:szCs w:val="28"/>
        </w:rPr>
        <w:t xml:space="preserve"> отмеч</w:t>
      </w:r>
      <w:r>
        <w:rPr>
          <w:rFonts w:ascii="Times New Roman" w:hAnsi="Times New Roman" w:cs="Times New Roman"/>
          <w:sz w:val="28"/>
          <w:szCs w:val="28"/>
        </w:rPr>
        <w:t>ается рост собственных расходов, в 2023 году отмечено незначительное снижение.</w:t>
      </w:r>
    </w:p>
    <w:p w14:paraId="55AEE80C" w14:textId="77777777" w:rsidR="00704501" w:rsidRDefault="00704501" w:rsidP="00704501">
      <w:pPr>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Результаты внешней проверки годовой бюджетной отчетности за 2023 год, иных контрольных и экспертно-аналитических мероприятий, проведенных в 2023 году</w:t>
      </w:r>
    </w:p>
    <w:p w14:paraId="3208FC49" w14:textId="77777777" w:rsidR="00704501" w:rsidRDefault="00704501" w:rsidP="00704501">
      <w:pPr>
        <w:spacing w:after="0" w:line="240" w:lineRule="auto"/>
        <w:ind w:firstLine="709"/>
        <w:jc w:val="both"/>
        <w:rPr>
          <w:rFonts w:ascii="Times New Roman" w:hAnsi="Times New Roman"/>
          <w:sz w:val="28"/>
          <w:szCs w:val="28"/>
        </w:rPr>
      </w:pPr>
      <w:r w:rsidRPr="00F61A51">
        <w:rPr>
          <w:rFonts w:ascii="Times New Roman" w:hAnsi="Times New Roman"/>
          <w:sz w:val="28"/>
          <w:szCs w:val="28"/>
        </w:rPr>
        <w:t xml:space="preserve">Объем средств, проверенных в ходе </w:t>
      </w:r>
      <w:r>
        <w:rPr>
          <w:rFonts w:ascii="Times New Roman" w:hAnsi="Times New Roman"/>
          <w:sz w:val="28"/>
          <w:szCs w:val="28"/>
        </w:rPr>
        <w:t>внешней проверки,</w:t>
      </w:r>
      <w:r w:rsidRPr="00F61A51">
        <w:rPr>
          <w:rFonts w:ascii="Times New Roman" w:hAnsi="Times New Roman"/>
          <w:sz w:val="28"/>
          <w:szCs w:val="28"/>
        </w:rPr>
        <w:t xml:space="preserve"> составил</w:t>
      </w:r>
      <w:r>
        <w:rPr>
          <w:rFonts w:ascii="Times New Roman" w:hAnsi="Times New Roman"/>
          <w:sz w:val="28"/>
          <w:szCs w:val="28"/>
        </w:rPr>
        <w:t xml:space="preserve">  13 052,8 тыс. рублей (из них 350,6 тыс. рублей в сфере аудита закупок).</w:t>
      </w:r>
    </w:p>
    <w:p w14:paraId="1DC353E3" w14:textId="77777777" w:rsidR="00704501" w:rsidRPr="00680B4D" w:rsidRDefault="00704501" w:rsidP="00704501">
      <w:pPr>
        <w:spacing w:after="0" w:line="240" w:lineRule="auto"/>
        <w:ind w:firstLine="709"/>
        <w:jc w:val="both"/>
        <w:rPr>
          <w:rFonts w:ascii="Times New Roman" w:hAnsi="Times New Roman"/>
          <w:sz w:val="28"/>
          <w:szCs w:val="28"/>
        </w:rPr>
      </w:pPr>
      <w:r w:rsidRPr="00680B4D">
        <w:rPr>
          <w:rFonts w:ascii="Times New Roman" w:hAnsi="Times New Roman"/>
          <w:sz w:val="28"/>
          <w:szCs w:val="28"/>
        </w:rPr>
        <w:t>Ведение бюджетного (бухгалтерского) учета осуществляется автоматизированным способом с использованием Программного продукта 1С.</w:t>
      </w:r>
    </w:p>
    <w:p w14:paraId="6975FD5C" w14:textId="77777777" w:rsidR="00704501" w:rsidRDefault="00704501" w:rsidP="00704501">
      <w:pPr>
        <w:autoSpaceDE w:val="0"/>
        <w:autoSpaceDN w:val="0"/>
        <w:adjustRightInd w:val="0"/>
        <w:spacing w:after="0" w:line="240" w:lineRule="auto"/>
        <w:ind w:firstLine="709"/>
        <w:jc w:val="both"/>
        <w:rPr>
          <w:rFonts w:ascii="Times New Roman" w:hAnsi="Times New Roman"/>
          <w:sz w:val="28"/>
          <w:szCs w:val="28"/>
        </w:rPr>
      </w:pPr>
      <w:r w:rsidRPr="007F0A89">
        <w:rPr>
          <w:rFonts w:ascii="Times New Roman" w:hAnsi="Times New Roman"/>
          <w:sz w:val="28"/>
          <w:szCs w:val="28"/>
        </w:rPr>
        <w:lastRenderedPageBreak/>
        <w:t xml:space="preserve">Сверка показателей годовой бюджетной отчетности с данными регистра синтетического учета Главной книги, регистров </w:t>
      </w:r>
      <w:r>
        <w:rPr>
          <w:rFonts w:ascii="Times New Roman" w:hAnsi="Times New Roman"/>
          <w:sz w:val="28"/>
          <w:szCs w:val="28"/>
        </w:rPr>
        <w:t>аналитического</w:t>
      </w:r>
      <w:r w:rsidRPr="007F0A89">
        <w:rPr>
          <w:rFonts w:ascii="Times New Roman" w:hAnsi="Times New Roman"/>
          <w:sz w:val="28"/>
          <w:szCs w:val="28"/>
        </w:rPr>
        <w:t xml:space="preserve"> учета  расхождений не установила.</w:t>
      </w:r>
      <w:r>
        <w:rPr>
          <w:rFonts w:ascii="Times New Roman" w:hAnsi="Times New Roman"/>
          <w:sz w:val="28"/>
          <w:szCs w:val="28"/>
        </w:rPr>
        <w:t xml:space="preserve"> </w:t>
      </w:r>
      <w:r w:rsidRPr="00680B4D">
        <w:rPr>
          <w:rFonts w:ascii="Times New Roman" w:hAnsi="Times New Roman"/>
          <w:sz w:val="28"/>
          <w:szCs w:val="28"/>
        </w:rPr>
        <w:t>При ведении бюджетного (бухгалтерского) учета допускаются  нарушения и недостатки</w:t>
      </w:r>
      <w:r>
        <w:rPr>
          <w:rFonts w:ascii="Times New Roman" w:hAnsi="Times New Roman"/>
          <w:sz w:val="28"/>
          <w:szCs w:val="28"/>
        </w:rPr>
        <w:t xml:space="preserve"> формирования учетной политики, проведения инвентаризации, при ведении учета бюджетных обязательств</w:t>
      </w:r>
      <w:r w:rsidRPr="00680B4D">
        <w:rPr>
          <w:rFonts w:ascii="Times New Roman" w:hAnsi="Times New Roman"/>
          <w:sz w:val="28"/>
          <w:szCs w:val="28"/>
        </w:rPr>
        <w:t>. Отдельные показатели годовой бюдж</w:t>
      </w:r>
      <w:r>
        <w:rPr>
          <w:rFonts w:ascii="Times New Roman" w:hAnsi="Times New Roman"/>
          <w:sz w:val="28"/>
          <w:szCs w:val="28"/>
        </w:rPr>
        <w:t>етной отчетности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680B4D">
        <w:rPr>
          <w:rFonts w:ascii="Times New Roman" w:hAnsi="Times New Roman"/>
          <w:sz w:val="28"/>
          <w:szCs w:val="28"/>
        </w:rPr>
        <w:t xml:space="preserve"> имеют риски достоверности. </w:t>
      </w:r>
    </w:p>
    <w:p w14:paraId="6E85A0B7" w14:textId="77777777" w:rsidR="00704501" w:rsidRDefault="00704501" w:rsidP="0070450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проведении аудита закупок выявлены нарушения статьи 33 Федерального закона от 5 апреля 2013 № 44-ФЗ «О контрактной системе </w:t>
      </w:r>
      <w:r w:rsidRPr="00735445">
        <w:rPr>
          <w:rFonts w:ascii="Times New Roman" w:hAnsi="Times New Roman"/>
          <w:sz w:val="28"/>
          <w:szCs w:val="28"/>
        </w:rPr>
        <w:t>в сфере закупок товаров, работ, услуг для обеспечения государственных и муниципальных нужд"</w:t>
      </w:r>
      <w:r>
        <w:rPr>
          <w:rFonts w:ascii="Times New Roman" w:hAnsi="Times New Roman"/>
          <w:sz w:val="28"/>
          <w:szCs w:val="28"/>
        </w:rPr>
        <w:t>, выразившиеся в неполном описании объекта закупки.</w:t>
      </w:r>
    </w:p>
    <w:p w14:paraId="177374B5" w14:textId="77777777" w:rsidR="00DD112F" w:rsidRPr="00A706CB" w:rsidRDefault="00DD112F" w:rsidP="00DD11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w:t>
      </w:r>
      <w:r>
        <w:rPr>
          <w:rFonts w:ascii="Times New Roman" w:hAnsi="Times New Roman" w:cs="Times New Roman"/>
          <w:sz w:val="28"/>
          <w:szCs w:val="28"/>
        </w:rPr>
        <w:t>контрольного мероприятия «Проверка законности и результативности расходов, связанных с осуществлением полномочий старост за 2021 и 2022 годы» установлено:</w:t>
      </w:r>
    </w:p>
    <w:p w14:paraId="435110B5" w14:textId="77777777" w:rsidR="00DD112F" w:rsidRDefault="00DD112F" w:rsidP="00DD112F">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A706CB">
        <w:rPr>
          <w:rFonts w:ascii="Times New Roman" w:hAnsi="Times New Roman"/>
          <w:sz w:val="28"/>
          <w:szCs w:val="28"/>
          <w:lang w:eastAsia="ru-RU"/>
        </w:rPr>
        <w:tab/>
        <w:t>Местной администрацией</w:t>
      </w:r>
      <w:r w:rsidRPr="00A706CB">
        <w:rPr>
          <w:rFonts w:ascii="Times New Roman" w:hAnsi="Times New Roman"/>
          <w:sz w:val="28"/>
          <w:szCs w:val="28"/>
        </w:rPr>
        <w:t xml:space="preserve"> разработана нормативная правовая база по регулированию деятельности  института старосты населенного пункта, созданы условия для деятельности старост населенных пунктов. Нормативное правовое регулирование института старост населенных пунктов достаточно полное, однако отмечаются недостатки при установлении целевых показателей мероприятия муниципальной программы, отсутствие регулирования вопроса об информировании и очередности информирования старостой населенного пункта Единой дежурно-диспетчерской службы Чудовского муниципального района в установленных случаях. </w:t>
      </w:r>
    </w:p>
    <w:p w14:paraId="17FAB823" w14:textId="77777777" w:rsidR="00DD112F" w:rsidRPr="00DD112F" w:rsidRDefault="00DD112F" w:rsidP="00DD11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 – счетная палата Чудовского муниципального района по результатам проведенного контрольного мероприятия полагает, что реализуемый местной администрацией формат</w:t>
      </w:r>
      <w:r w:rsidRPr="003F14A3">
        <w:rPr>
          <w:rFonts w:ascii="Times New Roman" w:hAnsi="Times New Roman" w:cs="Times New Roman"/>
          <w:sz w:val="28"/>
          <w:szCs w:val="28"/>
        </w:rPr>
        <w:t xml:space="preserve"> взаимодействия</w:t>
      </w:r>
      <w:r>
        <w:rPr>
          <w:rFonts w:ascii="Times New Roman" w:hAnsi="Times New Roman" w:cs="Times New Roman"/>
          <w:sz w:val="28"/>
          <w:szCs w:val="28"/>
        </w:rPr>
        <w:t xml:space="preserve"> между органом местного самоуправления и населением позволяет решать ряд проблем на территории сельского поселения  и способствуе</w:t>
      </w:r>
      <w:r w:rsidRPr="003F14A3">
        <w:rPr>
          <w:rFonts w:ascii="Times New Roman" w:hAnsi="Times New Roman" w:cs="Times New Roman"/>
          <w:sz w:val="28"/>
          <w:szCs w:val="28"/>
        </w:rPr>
        <w:t>т развитию правосознания и гражданской активности населения.</w:t>
      </w:r>
    </w:p>
    <w:p w14:paraId="0876DC07" w14:textId="77777777" w:rsidR="00704501" w:rsidRPr="00B6167B" w:rsidRDefault="00704501" w:rsidP="00704501">
      <w:pPr>
        <w:autoSpaceDE w:val="0"/>
        <w:autoSpaceDN w:val="0"/>
        <w:adjustRightInd w:val="0"/>
        <w:spacing w:before="120" w:after="120" w:line="240" w:lineRule="auto"/>
        <w:ind w:firstLine="539"/>
        <w:jc w:val="center"/>
        <w:rPr>
          <w:rFonts w:ascii="Times New Roman" w:eastAsia="Calibri" w:hAnsi="Times New Roman" w:cs="Times New Roman"/>
          <w:b/>
          <w:sz w:val="28"/>
          <w:szCs w:val="28"/>
        </w:rPr>
      </w:pPr>
      <w:r w:rsidRPr="00B6167B">
        <w:rPr>
          <w:rFonts w:ascii="Times New Roman" w:eastAsia="Calibri" w:hAnsi="Times New Roman" w:cs="Times New Roman"/>
          <w:b/>
          <w:sz w:val="28"/>
          <w:szCs w:val="28"/>
        </w:rPr>
        <w:t>Заключение</w:t>
      </w:r>
    </w:p>
    <w:p w14:paraId="52E3ACB1" w14:textId="77777777" w:rsidR="00704501" w:rsidRPr="00B6167B" w:rsidRDefault="00704501" w:rsidP="00704501">
      <w:pPr>
        <w:spacing w:before="120" w:after="0" w:line="240" w:lineRule="auto"/>
        <w:ind w:firstLine="709"/>
        <w:jc w:val="both"/>
        <w:rPr>
          <w:rFonts w:ascii="Times New Roman" w:hAnsi="Times New Roman" w:cs="Times New Roman"/>
          <w:sz w:val="28"/>
          <w:szCs w:val="28"/>
        </w:rPr>
      </w:pPr>
      <w:r w:rsidRPr="00B6167B">
        <w:rPr>
          <w:rFonts w:ascii="Times New Roman" w:hAnsi="Times New Roman" w:cs="Times New Roman"/>
          <w:sz w:val="28"/>
          <w:szCs w:val="28"/>
        </w:rPr>
        <w:t xml:space="preserve">Бюджет исполнен с профицитом в сумме 1 071,2 тыс. рублей. </w:t>
      </w:r>
    </w:p>
    <w:p w14:paraId="0364EC54" w14:textId="77777777" w:rsidR="00704501" w:rsidRPr="00B6167B" w:rsidRDefault="00704501" w:rsidP="00704501">
      <w:pPr>
        <w:spacing w:after="0" w:line="240" w:lineRule="auto"/>
        <w:ind w:firstLine="720"/>
        <w:jc w:val="both"/>
        <w:rPr>
          <w:rFonts w:ascii="Times New Roman" w:eastAsia="Calibri" w:hAnsi="Times New Roman" w:cs="Times New Roman"/>
          <w:color w:val="000000"/>
          <w:sz w:val="28"/>
          <w:szCs w:val="28"/>
        </w:rPr>
      </w:pPr>
      <w:r w:rsidRPr="00B6167B">
        <w:rPr>
          <w:rFonts w:ascii="Times New Roman" w:eastAsia="Calibri" w:hAnsi="Times New Roman" w:cs="Times New Roman"/>
          <w:color w:val="000000"/>
          <w:sz w:val="28"/>
          <w:szCs w:val="28"/>
        </w:rPr>
        <w:t>Проект решения Совета депутатов Трегубовского сельского поселения «Об исполнении бюджета Трегубовского сельского поселения за 2023 год» отражает исполнение доходов и расходов за период с 1 января 2023 года по 31 декабря 2023 года включительно.</w:t>
      </w:r>
    </w:p>
    <w:p w14:paraId="51CB06D1" w14:textId="77777777" w:rsidR="00704501" w:rsidRPr="00B6167B" w:rsidRDefault="00704501" w:rsidP="00704501">
      <w:pPr>
        <w:spacing w:after="0" w:line="240" w:lineRule="auto"/>
        <w:ind w:firstLine="709"/>
        <w:jc w:val="both"/>
        <w:rPr>
          <w:rFonts w:ascii="Times New Roman" w:hAnsi="Times New Roman" w:cs="Times New Roman"/>
          <w:sz w:val="28"/>
          <w:szCs w:val="28"/>
        </w:rPr>
      </w:pPr>
      <w:r w:rsidRPr="00B6167B">
        <w:rPr>
          <w:rFonts w:ascii="Times New Roman" w:hAnsi="Times New Roman" w:cs="Times New Roman"/>
          <w:sz w:val="28"/>
          <w:szCs w:val="28"/>
        </w:rPr>
        <w:t xml:space="preserve">Ликвидность муниципального имущества – низкая. Бюджетные инвестиции и капитальные вложения в объекты  муниципальной собственности в среднесрочном периоде отсутствуют. </w:t>
      </w:r>
    </w:p>
    <w:p w14:paraId="74D15185" w14:textId="77777777" w:rsidR="00704501" w:rsidRPr="00B6167B" w:rsidRDefault="00704501" w:rsidP="00704501">
      <w:pPr>
        <w:spacing w:after="0" w:line="240" w:lineRule="auto"/>
        <w:ind w:firstLine="709"/>
        <w:jc w:val="both"/>
        <w:rPr>
          <w:rFonts w:ascii="Times New Roman" w:hAnsi="Times New Roman" w:cs="Times New Roman"/>
          <w:sz w:val="28"/>
          <w:szCs w:val="28"/>
        </w:rPr>
      </w:pPr>
      <w:r w:rsidRPr="00B6167B">
        <w:rPr>
          <w:rFonts w:ascii="Times New Roman" w:hAnsi="Times New Roman" w:cs="Times New Roman"/>
          <w:sz w:val="28"/>
          <w:szCs w:val="28"/>
        </w:rPr>
        <w:t xml:space="preserve">Инструменты законодательства Российской Федерации, направленные на повышение эффективности бюджетных расходов, не развиты по причине </w:t>
      </w:r>
      <w:r>
        <w:rPr>
          <w:rFonts w:ascii="Times New Roman" w:hAnsi="Times New Roman" w:cs="Times New Roman"/>
          <w:sz w:val="28"/>
          <w:szCs w:val="28"/>
        </w:rPr>
        <w:lastRenderedPageBreak/>
        <w:t>нецелесообразности</w:t>
      </w:r>
      <w:r w:rsidRPr="00B6167B">
        <w:rPr>
          <w:rFonts w:ascii="Times New Roman" w:hAnsi="Times New Roman" w:cs="Times New Roman"/>
          <w:sz w:val="28"/>
          <w:szCs w:val="28"/>
        </w:rPr>
        <w:t xml:space="preserve"> организационным, территориальным и экономическим условиям осуществления местного самоуправления в сельских поселениях.</w:t>
      </w:r>
    </w:p>
    <w:p w14:paraId="1D31541A" w14:textId="77777777" w:rsidR="00704501" w:rsidRPr="00B6167B" w:rsidRDefault="00704501" w:rsidP="00704501">
      <w:pPr>
        <w:spacing w:after="0" w:line="240" w:lineRule="auto"/>
        <w:ind w:firstLine="709"/>
        <w:jc w:val="both"/>
        <w:rPr>
          <w:rFonts w:ascii="Times New Roman" w:hAnsi="Times New Roman" w:cs="Times New Roman"/>
          <w:sz w:val="28"/>
          <w:szCs w:val="28"/>
        </w:rPr>
      </w:pPr>
      <w:r w:rsidRPr="00B6167B">
        <w:rPr>
          <w:rFonts w:ascii="Times New Roman" w:hAnsi="Times New Roman" w:cs="Times New Roman"/>
          <w:sz w:val="28"/>
          <w:szCs w:val="28"/>
        </w:rPr>
        <w:t xml:space="preserve">Полномочия органов местного самоуправления сельских поселений, в том числе в части муниципального нормативного правового регулирования в соответствии с законодательством Российской Федерации, не соответствуют имеющемуся потенциалу ресурсов сельского поселения. </w:t>
      </w:r>
    </w:p>
    <w:p w14:paraId="08743BCC" w14:textId="77777777" w:rsidR="00704501" w:rsidRPr="00D238CD" w:rsidRDefault="00704501" w:rsidP="00704501">
      <w:pPr>
        <w:spacing w:after="0" w:line="240" w:lineRule="auto"/>
        <w:ind w:firstLine="709"/>
        <w:jc w:val="both"/>
        <w:rPr>
          <w:rFonts w:ascii="Times New Roman" w:eastAsia="Calibri" w:hAnsi="Times New Roman" w:cs="Times New Roman"/>
          <w:sz w:val="28"/>
          <w:szCs w:val="28"/>
        </w:rPr>
      </w:pPr>
      <w:r w:rsidRPr="00B6167B">
        <w:rPr>
          <w:rFonts w:ascii="Times New Roman" w:hAnsi="Times New Roman" w:cs="Times New Roman"/>
          <w:sz w:val="28"/>
          <w:szCs w:val="28"/>
        </w:rPr>
        <w:t>Не смотря на существующие организационные и экономические условия осуществления деятельности, наблюдается положительная динамика экономических показателей сельского поселения, в том числе отмечается рост собственных доходов сельского поселения.</w:t>
      </w:r>
    </w:p>
    <w:p w14:paraId="6E26A61F" w14:textId="77777777" w:rsidR="00704501" w:rsidRDefault="00704501" w:rsidP="00704501">
      <w:pPr>
        <w:spacing w:after="0" w:line="240" w:lineRule="auto"/>
        <w:ind w:firstLine="708"/>
        <w:jc w:val="both"/>
        <w:rPr>
          <w:rFonts w:ascii="Times New Roman" w:eastAsia="Calibri" w:hAnsi="Times New Roman" w:cs="Times New Roman"/>
          <w:b/>
          <w:sz w:val="28"/>
          <w:szCs w:val="28"/>
        </w:rPr>
      </w:pPr>
    </w:p>
    <w:p w14:paraId="5BBFE91F" w14:textId="77777777" w:rsidR="00704501" w:rsidRDefault="00704501" w:rsidP="00704501">
      <w:pPr>
        <w:spacing w:after="0" w:line="240" w:lineRule="auto"/>
        <w:ind w:firstLine="708"/>
        <w:jc w:val="both"/>
        <w:rPr>
          <w:rFonts w:ascii="Times New Roman" w:eastAsia="Calibri" w:hAnsi="Times New Roman" w:cs="Times New Roman"/>
          <w:b/>
          <w:sz w:val="28"/>
          <w:szCs w:val="28"/>
        </w:rPr>
      </w:pPr>
    </w:p>
    <w:p w14:paraId="6C5F3FD2" w14:textId="77777777" w:rsidR="00704501" w:rsidRDefault="00704501" w:rsidP="00704501">
      <w:pPr>
        <w:spacing w:after="0" w:line="240" w:lineRule="auto"/>
        <w:ind w:firstLine="708"/>
        <w:jc w:val="both"/>
        <w:rPr>
          <w:rFonts w:ascii="Times New Roman" w:eastAsia="Calibri" w:hAnsi="Times New Roman" w:cs="Times New Roman"/>
          <w:b/>
          <w:sz w:val="28"/>
          <w:szCs w:val="28"/>
        </w:rPr>
      </w:pPr>
    </w:p>
    <w:p w14:paraId="1D205B45" w14:textId="77777777" w:rsidR="00704501" w:rsidRPr="009242D4" w:rsidRDefault="00704501" w:rsidP="00704501">
      <w:pPr>
        <w:spacing w:after="0" w:line="240" w:lineRule="exact"/>
        <w:ind w:firstLine="709"/>
        <w:jc w:val="both"/>
        <w:rPr>
          <w:rFonts w:ascii="Times New Roman" w:eastAsia="Calibri" w:hAnsi="Times New Roman" w:cs="Times New Roman"/>
          <w:b/>
          <w:sz w:val="28"/>
          <w:szCs w:val="28"/>
        </w:rPr>
      </w:pPr>
      <w:r w:rsidRPr="009242D4">
        <w:rPr>
          <w:rFonts w:ascii="Times New Roman" w:eastAsia="Calibri" w:hAnsi="Times New Roman" w:cs="Times New Roman"/>
          <w:b/>
          <w:sz w:val="28"/>
          <w:szCs w:val="28"/>
        </w:rPr>
        <w:t>Председатель</w:t>
      </w:r>
    </w:p>
    <w:p w14:paraId="7D5A22D4" w14:textId="77777777" w:rsidR="00704501" w:rsidRPr="00F0607D" w:rsidRDefault="00704501" w:rsidP="00704501">
      <w:pPr>
        <w:spacing w:after="0" w:line="240" w:lineRule="exact"/>
        <w:ind w:firstLine="709"/>
        <w:jc w:val="both"/>
        <w:rPr>
          <w:rFonts w:ascii="Times New Roman" w:eastAsia="Calibri" w:hAnsi="Times New Roman" w:cs="Times New Roman"/>
          <w:b/>
          <w:sz w:val="28"/>
          <w:szCs w:val="28"/>
        </w:rPr>
      </w:pPr>
      <w:r w:rsidRPr="009242D4">
        <w:rPr>
          <w:rFonts w:ascii="Times New Roman" w:eastAsia="Calibri" w:hAnsi="Times New Roman" w:cs="Times New Roman"/>
          <w:b/>
          <w:sz w:val="28"/>
          <w:szCs w:val="28"/>
        </w:rPr>
        <w:t>Контрольно-счетной палаты</w:t>
      </w:r>
      <w:r w:rsidRPr="009242D4">
        <w:rPr>
          <w:rFonts w:ascii="Times New Roman" w:eastAsia="Calibri" w:hAnsi="Times New Roman" w:cs="Times New Roman"/>
          <w:b/>
          <w:sz w:val="28"/>
          <w:szCs w:val="28"/>
        </w:rPr>
        <w:tab/>
      </w:r>
      <w:r w:rsidRPr="009242D4">
        <w:rPr>
          <w:rFonts w:ascii="Times New Roman" w:eastAsia="Calibri" w:hAnsi="Times New Roman" w:cs="Times New Roman"/>
          <w:b/>
          <w:sz w:val="28"/>
          <w:szCs w:val="28"/>
        </w:rPr>
        <w:tab/>
      </w:r>
      <w:r w:rsidRPr="009242D4">
        <w:rPr>
          <w:rFonts w:ascii="Times New Roman" w:eastAsia="Calibri" w:hAnsi="Times New Roman" w:cs="Times New Roman"/>
          <w:b/>
          <w:sz w:val="28"/>
          <w:szCs w:val="28"/>
        </w:rPr>
        <w:tab/>
        <w:t>О.В. Козлова</w:t>
      </w:r>
    </w:p>
    <w:p w14:paraId="05F72B23" w14:textId="77777777" w:rsidR="00704501" w:rsidRDefault="00704501" w:rsidP="00704501">
      <w:pPr>
        <w:spacing w:after="0" w:line="240" w:lineRule="exact"/>
        <w:ind w:firstLine="709"/>
        <w:jc w:val="both"/>
        <w:rPr>
          <w:rFonts w:ascii="Times New Roman" w:hAnsi="Times New Roman" w:cs="Times New Roman"/>
          <w:sz w:val="28"/>
          <w:szCs w:val="28"/>
          <w:highlight w:val="lightGray"/>
        </w:rPr>
      </w:pPr>
    </w:p>
    <w:p w14:paraId="763E849A" w14:textId="77777777" w:rsidR="00704501" w:rsidRDefault="00704501" w:rsidP="00704501">
      <w:pPr>
        <w:spacing w:after="0" w:line="240" w:lineRule="auto"/>
        <w:jc w:val="both"/>
        <w:rPr>
          <w:rFonts w:ascii="Times New Roman" w:hAnsi="Times New Roman" w:cs="Times New Roman"/>
          <w:sz w:val="28"/>
          <w:szCs w:val="28"/>
        </w:rPr>
        <w:sectPr w:rsidR="00704501" w:rsidSect="00391EED">
          <w:headerReference w:type="default" r:id="rId10"/>
          <w:pgSz w:w="11906" w:h="16838"/>
          <w:pgMar w:top="1134" w:right="567" w:bottom="1134" w:left="1701" w:header="709" w:footer="709" w:gutter="0"/>
          <w:cols w:space="708"/>
          <w:titlePg/>
          <w:docGrid w:linePitch="360"/>
        </w:sectPr>
      </w:pPr>
    </w:p>
    <w:p w14:paraId="5771EC33" w14:textId="77777777" w:rsidR="00704501" w:rsidRPr="001F0B8C" w:rsidRDefault="00704501" w:rsidP="00704501">
      <w:pPr>
        <w:spacing w:after="12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Заключению</w:t>
      </w:r>
    </w:p>
    <w:p w14:paraId="487F3BDD" w14:textId="77777777" w:rsidR="00704501" w:rsidRPr="001F0B8C" w:rsidRDefault="00704501" w:rsidP="00704501">
      <w:pPr>
        <w:spacing w:after="120" w:line="240" w:lineRule="auto"/>
        <w:jc w:val="both"/>
        <w:rPr>
          <w:rFonts w:ascii="Times New Roman" w:hAnsi="Times New Roman" w:cs="Times New Roman"/>
          <w:sz w:val="28"/>
          <w:szCs w:val="28"/>
        </w:rPr>
      </w:pPr>
      <w:r w:rsidRPr="001F0B8C">
        <w:rPr>
          <w:rFonts w:ascii="Times New Roman" w:hAnsi="Times New Roman" w:cs="Times New Roman"/>
          <w:sz w:val="28"/>
          <w:szCs w:val="28"/>
        </w:rPr>
        <w:t xml:space="preserve">Таблица </w:t>
      </w:r>
      <w:r w:rsidRPr="002002C1">
        <w:rPr>
          <w:rFonts w:ascii="Times New Roman" w:hAnsi="Times New Roman" w:cs="Times New Roman"/>
          <w:sz w:val="28"/>
          <w:szCs w:val="28"/>
        </w:rPr>
        <w:t xml:space="preserve">1                                                   Доходы бюджета сельского поселения                                                            </w:t>
      </w:r>
    </w:p>
    <w:tbl>
      <w:tblPr>
        <w:tblStyle w:val="a3"/>
        <w:tblW w:w="15417" w:type="dxa"/>
        <w:tblLayout w:type="fixed"/>
        <w:tblLook w:val="04A0" w:firstRow="1" w:lastRow="0" w:firstColumn="1" w:lastColumn="0" w:noHBand="0" w:noVBand="1"/>
      </w:tblPr>
      <w:tblGrid>
        <w:gridCol w:w="3227"/>
        <w:gridCol w:w="850"/>
        <w:gridCol w:w="567"/>
        <w:gridCol w:w="284"/>
        <w:gridCol w:w="992"/>
        <w:gridCol w:w="992"/>
        <w:gridCol w:w="1418"/>
        <w:gridCol w:w="1558"/>
        <w:gridCol w:w="1276"/>
        <w:gridCol w:w="1276"/>
        <w:gridCol w:w="2977"/>
      </w:tblGrid>
      <w:tr w:rsidR="00704501" w:rsidRPr="001F18B4" w14:paraId="768A0DC6" w14:textId="77777777" w:rsidTr="00F51C3F">
        <w:tc>
          <w:tcPr>
            <w:tcW w:w="3227" w:type="dxa"/>
            <w:vMerge w:val="restart"/>
          </w:tcPr>
          <w:p w14:paraId="5428773C" w14:textId="77777777" w:rsidR="00704501" w:rsidRPr="006C3CA2" w:rsidRDefault="00704501" w:rsidP="00F51C3F">
            <w:pPr>
              <w:jc w:val="center"/>
              <w:rPr>
                <w:rFonts w:ascii="Times New Roman" w:hAnsi="Times New Roman" w:cs="Times New Roman"/>
                <w:sz w:val="20"/>
                <w:szCs w:val="20"/>
              </w:rPr>
            </w:pPr>
            <w:r w:rsidRPr="006C3CA2">
              <w:rPr>
                <w:rFonts w:ascii="Times New Roman" w:hAnsi="Times New Roman" w:cs="Times New Roman"/>
                <w:sz w:val="20"/>
                <w:szCs w:val="20"/>
              </w:rPr>
              <w:t>Вид дохода</w:t>
            </w:r>
          </w:p>
        </w:tc>
        <w:tc>
          <w:tcPr>
            <w:tcW w:w="1417" w:type="dxa"/>
            <w:gridSpan w:val="2"/>
            <w:tcBorders>
              <w:right w:val="nil"/>
            </w:tcBorders>
          </w:tcPr>
          <w:p w14:paraId="2F730C7E" w14:textId="77777777" w:rsidR="00704501" w:rsidRDefault="00704501" w:rsidP="00F51C3F">
            <w:pPr>
              <w:jc w:val="center"/>
              <w:rPr>
                <w:rFonts w:ascii="Times New Roman" w:hAnsi="Times New Roman" w:cs="Times New Roman"/>
                <w:sz w:val="20"/>
                <w:szCs w:val="20"/>
              </w:rPr>
            </w:pPr>
          </w:p>
        </w:tc>
        <w:tc>
          <w:tcPr>
            <w:tcW w:w="2268" w:type="dxa"/>
            <w:gridSpan w:val="3"/>
            <w:tcBorders>
              <w:left w:val="nil"/>
            </w:tcBorders>
          </w:tcPr>
          <w:p w14:paraId="6BB3137D"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 xml:space="preserve">Исполнение </w:t>
            </w:r>
          </w:p>
          <w:p w14:paraId="4FFF9AD2"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ф. 0503117</w:t>
            </w:r>
          </w:p>
        </w:tc>
        <w:tc>
          <w:tcPr>
            <w:tcW w:w="4252" w:type="dxa"/>
            <w:gridSpan w:val="3"/>
          </w:tcPr>
          <w:p w14:paraId="1BE3403C" w14:textId="77777777" w:rsidR="00704501" w:rsidRPr="006C3CA2" w:rsidRDefault="00704501" w:rsidP="00F51C3F">
            <w:pPr>
              <w:jc w:val="center"/>
              <w:rPr>
                <w:rFonts w:ascii="Times New Roman" w:hAnsi="Times New Roman" w:cs="Times New Roman"/>
                <w:sz w:val="20"/>
                <w:szCs w:val="20"/>
              </w:rPr>
            </w:pPr>
            <w:r>
              <w:rPr>
                <w:rFonts w:ascii="Times New Roman" w:hAnsi="Times New Roman" w:cs="Times New Roman"/>
                <w:sz w:val="20"/>
                <w:szCs w:val="20"/>
              </w:rPr>
              <w:t xml:space="preserve">2023 </w:t>
            </w:r>
            <w:r w:rsidRPr="006C3CA2">
              <w:rPr>
                <w:rFonts w:ascii="Times New Roman" w:hAnsi="Times New Roman" w:cs="Times New Roman"/>
                <w:sz w:val="20"/>
                <w:szCs w:val="20"/>
              </w:rPr>
              <w:t xml:space="preserve"> год</w:t>
            </w:r>
          </w:p>
        </w:tc>
        <w:tc>
          <w:tcPr>
            <w:tcW w:w="1276" w:type="dxa"/>
            <w:vMerge w:val="restart"/>
          </w:tcPr>
          <w:p w14:paraId="7823FE62" w14:textId="77777777" w:rsidR="00704501" w:rsidRPr="006C3CA2" w:rsidRDefault="00704501" w:rsidP="00F51C3F">
            <w:pPr>
              <w:jc w:val="center"/>
              <w:rPr>
                <w:rFonts w:ascii="Times New Roman" w:hAnsi="Times New Roman" w:cs="Times New Roman"/>
                <w:sz w:val="20"/>
                <w:szCs w:val="20"/>
              </w:rPr>
            </w:pPr>
            <w:r w:rsidRPr="006C3CA2">
              <w:rPr>
                <w:rFonts w:ascii="Times New Roman" w:hAnsi="Times New Roman" w:cs="Times New Roman"/>
                <w:sz w:val="20"/>
                <w:szCs w:val="20"/>
              </w:rPr>
              <w:t>Исполнено к уточненному плану, %</w:t>
            </w:r>
          </w:p>
        </w:tc>
        <w:tc>
          <w:tcPr>
            <w:tcW w:w="2977" w:type="dxa"/>
            <w:vMerge w:val="restart"/>
          </w:tcPr>
          <w:p w14:paraId="17E2E579" w14:textId="77777777" w:rsidR="00704501" w:rsidRPr="006C3CA2" w:rsidRDefault="00704501" w:rsidP="00F51C3F">
            <w:pPr>
              <w:jc w:val="center"/>
              <w:rPr>
                <w:rFonts w:ascii="Times New Roman" w:hAnsi="Times New Roman" w:cs="Times New Roman"/>
                <w:sz w:val="20"/>
                <w:szCs w:val="20"/>
              </w:rPr>
            </w:pPr>
            <w:r w:rsidRPr="006C3CA2">
              <w:rPr>
                <w:rFonts w:ascii="Times New Roman" w:hAnsi="Times New Roman" w:cs="Times New Roman"/>
                <w:sz w:val="20"/>
                <w:szCs w:val="20"/>
              </w:rPr>
              <w:t>Структура, %</w:t>
            </w:r>
          </w:p>
        </w:tc>
      </w:tr>
      <w:tr w:rsidR="00704501" w:rsidRPr="001F18B4" w14:paraId="29259703" w14:textId="77777777" w:rsidTr="00F51C3F">
        <w:tc>
          <w:tcPr>
            <w:tcW w:w="3227" w:type="dxa"/>
            <w:vMerge/>
          </w:tcPr>
          <w:p w14:paraId="293F5553" w14:textId="77777777" w:rsidR="00704501" w:rsidRPr="006C3CA2" w:rsidRDefault="00704501" w:rsidP="00F51C3F">
            <w:pPr>
              <w:jc w:val="both"/>
              <w:rPr>
                <w:rFonts w:ascii="Times New Roman" w:hAnsi="Times New Roman" w:cs="Times New Roman"/>
                <w:sz w:val="20"/>
                <w:szCs w:val="20"/>
              </w:rPr>
            </w:pPr>
          </w:p>
        </w:tc>
        <w:tc>
          <w:tcPr>
            <w:tcW w:w="850" w:type="dxa"/>
          </w:tcPr>
          <w:p w14:paraId="7DB9164F" w14:textId="77777777" w:rsidR="00704501" w:rsidRPr="006C3CA2" w:rsidRDefault="00704501" w:rsidP="00F51C3F">
            <w:pPr>
              <w:jc w:val="center"/>
              <w:rPr>
                <w:rFonts w:ascii="Times New Roman" w:hAnsi="Times New Roman" w:cs="Times New Roman"/>
                <w:sz w:val="20"/>
                <w:szCs w:val="20"/>
              </w:rPr>
            </w:pPr>
            <w:r>
              <w:rPr>
                <w:rFonts w:ascii="Times New Roman" w:hAnsi="Times New Roman" w:cs="Times New Roman"/>
                <w:sz w:val="20"/>
                <w:szCs w:val="20"/>
              </w:rPr>
              <w:t>2019</w:t>
            </w:r>
          </w:p>
        </w:tc>
        <w:tc>
          <w:tcPr>
            <w:tcW w:w="851" w:type="dxa"/>
            <w:gridSpan w:val="2"/>
            <w:shd w:val="clear" w:color="auto" w:fill="auto"/>
          </w:tcPr>
          <w:p w14:paraId="4099C7A4" w14:textId="77777777" w:rsidR="00704501" w:rsidRPr="006C3CA2" w:rsidRDefault="00704501" w:rsidP="00F51C3F">
            <w:pPr>
              <w:jc w:val="center"/>
              <w:rPr>
                <w:rFonts w:ascii="Times New Roman" w:hAnsi="Times New Roman" w:cs="Times New Roman"/>
                <w:sz w:val="20"/>
                <w:szCs w:val="20"/>
              </w:rPr>
            </w:pPr>
            <w:r>
              <w:rPr>
                <w:rFonts w:ascii="Times New Roman" w:hAnsi="Times New Roman" w:cs="Times New Roman"/>
                <w:sz w:val="20"/>
                <w:szCs w:val="20"/>
              </w:rPr>
              <w:t>2020</w:t>
            </w:r>
          </w:p>
        </w:tc>
        <w:tc>
          <w:tcPr>
            <w:tcW w:w="992" w:type="dxa"/>
          </w:tcPr>
          <w:p w14:paraId="668CAAA1"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2021</w:t>
            </w:r>
          </w:p>
        </w:tc>
        <w:tc>
          <w:tcPr>
            <w:tcW w:w="992" w:type="dxa"/>
          </w:tcPr>
          <w:p w14:paraId="3D7ACA57" w14:textId="77777777" w:rsidR="00704501" w:rsidRPr="006C3CA2" w:rsidRDefault="00704501" w:rsidP="00F51C3F">
            <w:pPr>
              <w:jc w:val="center"/>
              <w:rPr>
                <w:rFonts w:ascii="Times New Roman" w:hAnsi="Times New Roman" w:cs="Times New Roman"/>
                <w:sz w:val="20"/>
                <w:szCs w:val="20"/>
              </w:rPr>
            </w:pPr>
            <w:r>
              <w:rPr>
                <w:rFonts w:ascii="Times New Roman" w:hAnsi="Times New Roman" w:cs="Times New Roman"/>
                <w:sz w:val="20"/>
                <w:szCs w:val="20"/>
              </w:rPr>
              <w:t>2022</w:t>
            </w:r>
          </w:p>
        </w:tc>
        <w:tc>
          <w:tcPr>
            <w:tcW w:w="1418" w:type="dxa"/>
          </w:tcPr>
          <w:p w14:paraId="2AB13C01" w14:textId="77777777" w:rsidR="00704501" w:rsidRPr="006C3CA2" w:rsidRDefault="00704501" w:rsidP="00F51C3F">
            <w:pPr>
              <w:jc w:val="center"/>
              <w:rPr>
                <w:rFonts w:ascii="Times New Roman" w:hAnsi="Times New Roman" w:cs="Times New Roman"/>
                <w:sz w:val="20"/>
                <w:szCs w:val="20"/>
              </w:rPr>
            </w:pPr>
            <w:r w:rsidRPr="006C3CA2">
              <w:rPr>
                <w:rFonts w:ascii="Times New Roman" w:hAnsi="Times New Roman" w:cs="Times New Roman"/>
                <w:sz w:val="20"/>
                <w:szCs w:val="20"/>
              </w:rPr>
              <w:t>Первоначальный план</w:t>
            </w:r>
          </w:p>
        </w:tc>
        <w:tc>
          <w:tcPr>
            <w:tcW w:w="1558" w:type="dxa"/>
          </w:tcPr>
          <w:p w14:paraId="6C57C861" w14:textId="77777777" w:rsidR="00704501" w:rsidRPr="006C3CA2" w:rsidRDefault="00704501" w:rsidP="00F51C3F">
            <w:pPr>
              <w:jc w:val="center"/>
              <w:rPr>
                <w:rFonts w:ascii="Times New Roman" w:hAnsi="Times New Roman" w:cs="Times New Roman"/>
                <w:sz w:val="20"/>
                <w:szCs w:val="20"/>
              </w:rPr>
            </w:pPr>
            <w:r w:rsidRPr="006C3CA2">
              <w:rPr>
                <w:rFonts w:ascii="Times New Roman" w:hAnsi="Times New Roman" w:cs="Times New Roman"/>
                <w:sz w:val="20"/>
                <w:szCs w:val="20"/>
              </w:rPr>
              <w:t>Уточненный план</w:t>
            </w:r>
          </w:p>
        </w:tc>
        <w:tc>
          <w:tcPr>
            <w:tcW w:w="1276" w:type="dxa"/>
            <w:shd w:val="clear" w:color="auto" w:fill="DAEEF3" w:themeFill="accent5" w:themeFillTint="33"/>
          </w:tcPr>
          <w:p w14:paraId="7EAF1F28" w14:textId="77777777" w:rsidR="00704501" w:rsidRDefault="00704501" w:rsidP="00F51C3F">
            <w:pPr>
              <w:jc w:val="center"/>
              <w:rPr>
                <w:rFonts w:ascii="Times New Roman" w:hAnsi="Times New Roman" w:cs="Times New Roman"/>
                <w:sz w:val="20"/>
                <w:szCs w:val="20"/>
              </w:rPr>
            </w:pPr>
            <w:r>
              <w:rPr>
                <w:rFonts w:ascii="Times New Roman" w:hAnsi="Times New Roman" w:cs="Times New Roman"/>
                <w:sz w:val="20"/>
                <w:szCs w:val="20"/>
              </w:rPr>
              <w:t xml:space="preserve">Исполнение </w:t>
            </w:r>
          </w:p>
          <w:p w14:paraId="1F4B2D5B" w14:textId="77777777" w:rsidR="00704501" w:rsidRPr="006C3CA2" w:rsidRDefault="00704501" w:rsidP="00F51C3F">
            <w:pPr>
              <w:jc w:val="center"/>
              <w:rPr>
                <w:rFonts w:ascii="Times New Roman" w:hAnsi="Times New Roman" w:cs="Times New Roman"/>
                <w:sz w:val="20"/>
                <w:szCs w:val="20"/>
              </w:rPr>
            </w:pPr>
            <w:r>
              <w:rPr>
                <w:rFonts w:ascii="Times New Roman" w:hAnsi="Times New Roman" w:cs="Times New Roman"/>
                <w:sz w:val="20"/>
                <w:szCs w:val="20"/>
              </w:rPr>
              <w:t>ф. 0503117</w:t>
            </w:r>
          </w:p>
        </w:tc>
        <w:tc>
          <w:tcPr>
            <w:tcW w:w="1276" w:type="dxa"/>
            <w:vMerge/>
          </w:tcPr>
          <w:p w14:paraId="2217BE39" w14:textId="77777777" w:rsidR="00704501" w:rsidRPr="006C3CA2" w:rsidRDefault="00704501" w:rsidP="00F51C3F">
            <w:pPr>
              <w:jc w:val="both"/>
              <w:rPr>
                <w:rFonts w:ascii="Times New Roman" w:hAnsi="Times New Roman" w:cs="Times New Roman"/>
                <w:sz w:val="20"/>
                <w:szCs w:val="20"/>
              </w:rPr>
            </w:pPr>
          </w:p>
        </w:tc>
        <w:tc>
          <w:tcPr>
            <w:tcW w:w="2977" w:type="dxa"/>
            <w:vMerge/>
          </w:tcPr>
          <w:p w14:paraId="03E95319" w14:textId="77777777" w:rsidR="00704501" w:rsidRPr="006C3CA2" w:rsidRDefault="00704501" w:rsidP="00F51C3F">
            <w:pPr>
              <w:jc w:val="both"/>
              <w:rPr>
                <w:rFonts w:ascii="Times New Roman" w:hAnsi="Times New Roman" w:cs="Times New Roman"/>
                <w:sz w:val="20"/>
                <w:szCs w:val="20"/>
              </w:rPr>
            </w:pPr>
          </w:p>
        </w:tc>
      </w:tr>
      <w:tr w:rsidR="00704501" w:rsidRPr="001F18B4" w14:paraId="4CB7654E" w14:textId="77777777" w:rsidTr="00F51C3F">
        <w:tc>
          <w:tcPr>
            <w:tcW w:w="3227" w:type="dxa"/>
          </w:tcPr>
          <w:p w14:paraId="221F1905" w14:textId="77777777" w:rsidR="00704501" w:rsidRPr="006C3CA2" w:rsidRDefault="00704501" w:rsidP="00F51C3F">
            <w:pPr>
              <w:jc w:val="both"/>
              <w:rPr>
                <w:rFonts w:ascii="Times New Roman" w:hAnsi="Times New Roman" w:cs="Times New Roman"/>
                <w:b/>
                <w:sz w:val="20"/>
                <w:szCs w:val="20"/>
              </w:rPr>
            </w:pPr>
            <w:r w:rsidRPr="006C3CA2">
              <w:rPr>
                <w:rFonts w:ascii="Times New Roman" w:hAnsi="Times New Roman" w:cs="Times New Roman"/>
                <w:b/>
                <w:sz w:val="20"/>
                <w:szCs w:val="20"/>
              </w:rPr>
              <w:t>Налоговые и неналоговые доходы</w:t>
            </w:r>
          </w:p>
        </w:tc>
        <w:tc>
          <w:tcPr>
            <w:tcW w:w="850" w:type="dxa"/>
          </w:tcPr>
          <w:p w14:paraId="1E0FA0DF"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5 455,6</w:t>
            </w:r>
          </w:p>
        </w:tc>
        <w:tc>
          <w:tcPr>
            <w:tcW w:w="851" w:type="dxa"/>
            <w:gridSpan w:val="2"/>
            <w:shd w:val="clear" w:color="auto" w:fill="auto"/>
          </w:tcPr>
          <w:p w14:paraId="589B4C7F"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6 219,0</w:t>
            </w:r>
          </w:p>
        </w:tc>
        <w:tc>
          <w:tcPr>
            <w:tcW w:w="992" w:type="dxa"/>
          </w:tcPr>
          <w:p w14:paraId="58D29AE6" w14:textId="77777777" w:rsidR="00704501"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8768,0</w:t>
            </w:r>
          </w:p>
        </w:tc>
        <w:tc>
          <w:tcPr>
            <w:tcW w:w="992" w:type="dxa"/>
          </w:tcPr>
          <w:p w14:paraId="228D3F93"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11229,0</w:t>
            </w:r>
          </w:p>
        </w:tc>
        <w:tc>
          <w:tcPr>
            <w:tcW w:w="1418" w:type="dxa"/>
          </w:tcPr>
          <w:p w14:paraId="1FCCB1F6"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7959,9</w:t>
            </w:r>
          </w:p>
        </w:tc>
        <w:tc>
          <w:tcPr>
            <w:tcW w:w="1558" w:type="dxa"/>
          </w:tcPr>
          <w:p w14:paraId="0AD3EFC1"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8150,3</w:t>
            </w:r>
          </w:p>
        </w:tc>
        <w:tc>
          <w:tcPr>
            <w:tcW w:w="1276" w:type="dxa"/>
            <w:shd w:val="clear" w:color="auto" w:fill="DAEEF3" w:themeFill="accent5" w:themeFillTint="33"/>
          </w:tcPr>
          <w:p w14:paraId="7FA17A3A"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10624,9</w:t>
            </w:r>
          </w:p>
        </w:tc>
        <w:tc>
          <w:tcPr>
            <w:tcW w:w="1276" w:type="dxa"/>
          </w:tcPr>
          <w:p w14:paraId="70DB0F55"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130,4</w:t>
            </w:r>
          </w:p>
        </w:tc>
        <w:tc>
          <w:tcPr>
            <w:tcW w:w="2977" w:type="dxa"/>
          </w:tcPr>
          <w:p w14:paraId="1EE83148" w14:textId="77777777" w:rsidR="00704501" w:rsidRPr="002D25BD" w:rsidRDefault="00704501" w:rsidP="00F51C3F">
            <w:pPr>
              <w:jc w:val="both"/>
              <w:rPr>
                <w:rFonts w:ascii="Times New Roman" w:hAnsi="Times New Roman" w:cs="Times New Roman"/>
                <w:b/>
                <w:sz w:val="16"/>
                <w:szCs w:val="16"/>
                <w:u w:val="single"/>
              </w:rPr>
            </w:pPr>
            <w:r>
              <w:rPr>
                <w:rFonts w:ascii="Times New Roman" w:hAnsi="Times New Roman" w:cs="Times New Roman"/>
                <w:b/>
                <w:sz w:val="16"/>
                <w:szCs w:val="16"/>
                <w:u w:val="single"/>
              </w:rPr>
              <w:t>75,2</w:t>
            </w:r>
            <w:r w:rsidRPr="002D25BD">
              <w:rPr>
                <w:rFonts w:ascii="Times New Roman" w:hAnsi="Times New Roman" w:cs="Times New Roman"/>
                <w:b/>
                <w:sz w:val="16"/>
                <w:szCs w:val="16"/>
                <w:u w:val="single"/>
              </w:rPr>
              <w:t xml:space="preserve"> в общей структуре доходов</w:t>
            </w:r>
          </w:p>
        </w:tc>
      </w:tr>
      <w:tr w:rsidR="00704501" w:rsidRPr="001F18B4" w14:paraId="509A97B6" w14:textId="77777777" w:rsidTr="00F51C3F">
        <w:tc>
          <w:tcPr>
            <w:tcW w:w="3227" w:type="dxa"/>
          </w:tcPr>
          <w:p w14:paraId="32B64C7C" w14:textId="77777777" w:rsidR="00704501" w:rsidRPr="006C3CA2" w:rsidRDefault="00704501" w:rsidP="00F51C3F">
            <w:pPr>
              <w:jc w:val="both"/>
              <w:rPr>
                <w:rFonts w:ascii="Times New Roman" w:hAnsi="Times New Roman" w:cs="Times New Roman"/>
                <w:b/>
                <w:sz w:val="20"/>
                <w:szCs w:val="20"/>
              </w:rPr>
            </w:pPr>
            <w:r w:rsidRPr="006C3CA2">
              <w:rPr>
                <w:rFonts w:ascii="Times New Roman" w:hAnsi="Times New Roman" w:cs="Times New Roman"/>
                <w:b/>
                <w:sz w:val="20"/>
                <w:szCs w:val="20"/>
              </w:rPr>
              <w:t>Налоговые доходы</w:t>
            </w:r>
          </w:p>
        </w:tc>
        <w:tc>
          <w:tcPr>
            <w:tcW w:w="850" w:type="dxa"/>
          </w:tcPr>
          <w:p w14:paraId="16A10126"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5 328,8</w:t>
            </w:r>
          </w:p>
        </w:tc>
        <w:tc>
          <w:tcPr>
            <w:tcW w:w="851" w:type="dxa"/>
            <w:gridSpan w:val="2"/>
            <w:shd w:val="clear" w:color="auto" w:fill="auto"/>
          </w:tcPr>
          <w:p w14:paraId="39B5C8F3"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6 020,0</w:t>
            </w:r>
          </w:p>
        </w:tc>
        <w:tc>
          <w:tcPr>
            <w:tcW w:w="992" w:type="dxa"/>
          </w:tcPr>
          <w:p w14:paraId="0DEAEA52" w14:textId="77777777" w:rsidR="00704501"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8049,0</w:t>
            </w:r>
          </w:p>
        </w:tc>
        <w:tc>
          <w:tcPr>
            <w:tcW w:w="992" w:type="dxa"/>
          </w:tcPr>
          <w:p w14:paraId="082C0FAE"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10712,4</w:t>
            </w:r>
          </w:p>
        </w:tc>
        <w:tc>
          <w:tcPr>
            <w:tcW w:w="1418" w:type="dxa"/>
          </w:tcPr>
          <w:p w14:paraId="1D62290E"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7924,4</w:t>
            </w:r>
          </w:p>
        </w:tc>
        <w:tc>
          <w:tcPr>
            <w:tcW w:w="1558" w:type="dxa"/>
          </w:tcPr>
          <w:p w14:paraId="59CDC352"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8024,4</w:t>
            </w:r>
          </w:p>
        </w:tc>
        <w:tc>
          <w:tcPr>
            <w:tcW w:w="1276" w:type="dxa"/>
            <w:shd w:val="clear" w:color="auto" w:fill="DAEEF3" w:themeFill="accent5" w:themeFillTint="33"/>
          </w:tcPr>
          <w:p w14:paraId="45CAF456"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10502,8</w:t>
            </w:r>
          </w:p>
        </w:tc>
        <w:tc>
          <w:tcPr>
            <w:tcW w:w="1276" w:type="dxa"/>
          </w:tcPr>
          <w:p w14:paraId="160C4F07"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130,9</w:t>
            </w:r>
          </w:p>
        </w:tc>
        <w:tc>
          <w:tcPr>
            <w:tcW w:w="2977" w:type="dxa"/>
          </w:tcPr>
          <w:p w14:paraId="71407377" w14:textId="77777777" w:rsidR="00704501" w:rsidRPr="002D25BD" w:rsidRDefault="00704501" w:rsidP="00F51C3F">
            <w:pPr>
              <w:jc w:val="both"/>
              <w:rPr>
                <w:rFonts w:ascii="Times New Roman" w:hAnsi="Times New Roman" w:cs="Times New Roman"/>
                <w:b/>
                <w:color w:val="4BACC6" w:themeColor="accent5"/>
                <w:sz w:val="16"/>
                <w:szCs w:val="16"/>
              </w:rPr>
            </w:pPr>
            <w:r>
              <w:rPr>
                <w:rFonts w:ascii="Times New Roman" w:hAnsi="Times New Roman" w:cs="Times New Roman"/>
                <w:b/>
                <w:color w:val="4BACC6" w:themeColor="accent5"/>
                <w:sz w:val="16"/>
                <w:szCs w:val="16"/>
              </w:rPr>
              <w:t>98,9</w:t>
            </w:r>
            <w:r w:rsidRPr="002D25BD">
              <w:rPr>
                <w:rFonts w:ascii="Times New Roman" w:hAnsi="Times New Roman" w:cs="Times New Roman"/>
                <w:b/>
                <w:color w:val="4BACC6" w:themeColor="accent5"/>
                <w:sz w:val="16"/>
                <w:szCs w:val="16"/>
              </w:rPr>
              <w:t xml:space="preserve"> в структуре налоговых и неналоговых</w:t>
            </w:r>
          </w:p>
        </w:tc>
      </w:tr>
      <w:tr w:rsidR="00704501" w:rsidRPr="001F18B4" w14:paraId="0A8C2D90" w14:textId="77777777" w:rsidTr="00F51C3F">
        <w:tc>
          <w:tcPr>
            <w:tcW w:w="3227" w:type="dxa"/>
          </w:tcPr>
          <w:p w14:paraId="55BB0825"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НДФЛ</w:t>
            </w:r>
          </w:p>
        </w:tc>
        <w:tc>
          <w:tcPr>
            <w:tcW w:w="850" w:type="dxa"/>
          </w:tcPr>
          <w:p w14:paraId="033443EB"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306,3</w:t>
            </w:r>
          </w:p>
        </w:tc>
        <w:tc>
          <w:tcPr>
            <w:tcW w:w="851" w:type="dxa"/>
            <w:gridSpan w:val="2"/>
            <w:shd w:val="clear" w:color="auto" w:fill="auto"/>
          </w:tcPr>
          <w:p w14:paraId="071E44F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301,0</w:t>
            </w:r>
          </w:p>
        </w:tc>
        <w:tc>
          <w:tcPr>
            <w:tcW w:w="992" w:type="dxa"/>
          </w:tcPr>
          <w:p w14:paraId="2F49AE13"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367,0</w:t>
            </w:r>
          </w:p>
        </w:tc>
        <w:tc>
          <w:tcPr>
            <w:tcW w:w="992" w:type="dxa"/>
          </w:tcPr>
          <w:p w14:paraId="38A7EBA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384,5</w:t>
            </w:r>
          </w:p>
        </w:tc>
        <w:tc>
          <w:tcPr>
            <w:tcW w:w="1418" w:type="dxa"/>
          </w:tcPr>
          <w:p w14:paraId="1D0851AE"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384,7</w:t>
            </w:r>
          </w:p>
        </w:tc>
        <w:tc>
          <w:tcPr>
            <w:tcW w:w="1558" w:type="dxa"/>
          </w:tcPr>
          <w:p w14:paraId="6332407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384,7</w:t>
            </w:r>
          </w:p>
        </w:tc>
        <w:tc>
          <w:tcPr>
            <w:tcW w:w="1276" w:type="dxa"/>
            <w:shd w:val="clear" w:color="auto" w:fill="DAEEF3" w:themeFill="accent5" w:themeFillTint="33"/>
          </w:tcPr>
          <w:p w14:paraId="19E1427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357,0</w:t>
            </w:r>
          </w:p>
        </w:tc>
        <w:tc>
          <w:tcPr>
            <w:tcW w:w="1276" w:type="dxa"/>
          </w:tcPr>
          <w:p w14:paraId="71C0CD5D"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92,8</w:t>
            </w:r>
          </w:p>
        </w:tc>
        <w:tc>
          <w:tcPr>
            <w:tcW w:w="2977" w:type="dxa"/>
          </w:tcPr>
          <w:p w14:paraId="0C9350B7"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3,4 в структуре налоговых доходов</w:t>
            </w:r>
          </w:p>
        </w:tc>
      </w:tr>
      <w:tr w:rsidR="00704501" w:rsidRPr="001F18B4" w14:paraId="04F5769D" w14:textId="77777777" w:rsidTr="00F51C3F">
        <w:tc>
          <w:tcPr>
            <w:tcW w:w="3227" w:type="dxa"/>
          </w:tcPr>
          <w:p w14:paraId="3EBC9FD1"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Доходы от уплаты акцизов</w:t>
            </w:r>
          </w:p>
        </w:tc>
        <w:tc>
          <w:tcPr>
            <w:tcW w:w="850" w:type="dxa"/>
          </w:tcPr>
          <w:p w14:paraId="654BD8BC"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680,6</w:t>
            </w:r>
          </w:p>
        </w:tc>
        <w:tc>
          <w:tcPr>
            <w:tcW w:w="851" w:type="dxa"/>
            <w:gridSpan w:val="2"/>
            <w:shd w:val="clear" w:color="auto" w:fill="auto"/>
          </w:tcPr>
          <w:p w14:paraId="29C68CE6"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620,5</w:t>
            </w:r>
          </w:p>
        </w:tc>
        <w:tc>
          <w:tcPr>
            <w:tcW w:w="992" w:type="dxa"/>
          </w:tcPr>
          <w:p w14:paraId="41181CE9"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709,1</w:t>
            </w:r>
          </w:p>
        </w:tc>
        <w:tc>
          <w:tcPr>
            <w:tcW w:w="992" w:type="dxa"/>
          </w:tcPr>
          <w:p w14:paraId="5519E9D0"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836,9</w:t>
            </w:r>
          </w:p>
        </w:tc>
        <w:tc>
          <w:tcPr>
            <w:tcW w:w="1418" w:type="dxa"/>
          </w:tcPr>
          <w:p w14:paraId="5E2BC23A"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755,1</w:t>
            </w:r>
          </w:p>
        </w:tc>
        <w:tc>
          <w:tcPr>
            <w:tcW w:w="1558" w:type="dxa"/>
          </w:tcPr>
          <w:p w14:paraId="4FC719F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855,1</w:t>
            </w:r>
          </w:p>
        </w:tc>
        <w:tc>
          <w:tcPr>
            <w:tcW w:w="1276" w:type="dxa"/>
            <w:shd w:val="clear" w:color="auto" w:fill="DAEEF3" w:themeFill="accent5" w:themeFillTint="33"/>
          </w:tcPr>
          <w:p w14:paraId="243BEBFA"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877,6</w:t>
            </w:r>
          </w:p>
        </w:tc>
        <w:tc>
          <w:tcPr>
            <w:tcW w:w="1276" w:type="dxa"/>
          </w:tcPr>
          <w:p w14:paraId="29D8A81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102,6</w:t>
            </w:r>
          </w:p>
        </w:tc>
        <w:tc>
          <w:tcPr>
            <w:tcW w:w="2977" w:type="dxa"/>
          </w:tcPr>
          <w:p w14:paraId="77B56520"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8,4 в структуре налоговых доходов</w:t>
            </w:r>
          </w:p>
        </w:tc>
      </w:tr>
      <w:tr w:rsidR="00704501" w:rsidRPr="001F18B4" w14:paraId="76B563D3" w14:textId="77777777" w:rsidTr="00F51C3F">
        <w:tc>
          <w:tcPr>
            <w:tcW w:w="3227" w:type="dxa"/>
          </w:tcPr>
          <w:p w14:paraId="57D40D6C"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ЕСХН</w:t>
            </w:r>
          </w:p>
        </w:tc>
        <w:tc>
          <w:tcPr>
            <w:tcW w:w="850" w:type="dxa"/>
          </w:tcPr>
          <w:p w14:paraId="7D13BE66"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185,2</w:t>
            </w:r>
          </w:p>
        </w:tc>
        <w:tc>
          <w:tcPr>
            <w:tcW w:w="851" w:type="dxa"/>
            <w:gridSpan w:val="2"/>
            <w:shd w:val="clear" w:color="auto" w:fill="auto"/>
          </w:tcPr>
          <w:p w14:paraId="797C4AE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90,8</w:t>
            </w:r>
          </w:p>
        </w:tc>
        <w:tc>
          <w:tcPr>
            <w:tcW w:w="992" w:type="dxa"/>
          </w:tcPr>
          <w:p w14:paraId="3052B03A"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0,2</w:t>
            </w:r>
          </w:p>
        </w:tc>
        <w:tc>
          <w:tcPr>
            <w:tcW w:w="992" w:type="dxa"/>
          </w:tcPr>
          <w:p w14:paraId="6F3F63FB"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6,2</w:t>
            </w:r>
          </w:p>
        </w:tc>
        <w:tc>
          <w:tcPr>
            <w:tcW w:w="1418" w:type="dxa"/>
          </w:tcPr>
          <w:p w14:paraId="6DEB75E3"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6,6</w:t>
            </w:r>
          </w:p>
        </w:tc>
        <w:tc>
          <w:tcPr>
            <w:tcW w:w="1558" w:type="dxa"/>
          </w:tcPr>
          <w:p w14:paraId="7D168045"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6,6</w:t>
            </w:r>
          </w:p>
        </w:tc>
        <w:tc>
          <w:tcPr>
            <w:tcW w:w="1276" w:type="dxa"/>
            <w:shd w:val="clear" w:color="auto" w:fill="DAEEF3" w:themeFill="accent5" w:themeFillTint="33"/>
          </w:tcPr>
          <w:p w14:paraId="6343CC2D"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276" w:type="dxa"/>
          </w:tcPr>
          <w:p w14:paraId="3AFCD6F4"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х</w:t>
            </w:r>
          </w:p>
        </w:tc>
        <w:tc>
          <w:tcPr>
            <w:tcW w:w="2977" w:type="dxa"/>
          </w:tcPr>
          <w:p w14:paraId="10CF2B1B"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0 в структуре налоговых доходов</w:t>
            </w:r>
          </w:p>
        </w:tc>
      </w:tr>
      <w:tr w:rsidR="00704501" w:rsidRPr="001F18B4" w14:paraId="384AFF8F" w14:textId="77777777" w:rsidTr="00F51C3F">
        <w:tc>
          <w:tcPr>
            <w:tcW w:w="3227" w:type="dxa"/>
          </w:tcPr>
          <w:p w14:paraId="27C39EA0"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Налог на имущество физических лиц</w:t>
            </w:r>
          </w:p>
        </w:tc>
        <w:tc>
          <w:tcPr>
            <w:tcW w:w="850" w:type="dxa"/>
          </w:tcPr>
          <w:p w14:paraId="16A9151A"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321,8</w:t>
            </w:r>
          </w:p>
        </w:tc>
        <w:tc>
          <w:tcPr>
            <w:tcW w:w="851" w:type="dxa"/>
            <w:gridSpan w:val="2"/>
            <w:shd w:val="clear" w:color="auto" w:fill="auto"/>
          </w:tcPr>
          <w:p w14:paraId="6F9B4A0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356,7</w:t>
            </w:r>
          </w:p>
        </w:tc>
        <w:tc>
          <w:tcPr>
            <w:tcW w:w="992" w:type="dxa"/>
          </w:tcPr>
          <w:p w14:paraId="3373E89A"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287,9</w:t>
            </w:r>
          </w:p>
        </w:tc>
        <w:tc>
          <w:tcPr>
            <w:tcW w:w="992" w:type="dxa"/>
          </w:tcPr>
          <w:p w14:paraId="00AF31BE"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321,1</w:t>
            </w:r>
          </w:p>
        </w:tc>
        <w:tc>
          <w:tcPr>
            <w:tcW w:w="1418" w:type="dxa"/>
          </w:tcPr>
          <w:p w14:paraId="5C13F8AC"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327,0</w:t>
            </w:r>
          </w:p>
        </w:tc>
        <w:tc>
          <w:tcPr>
            <w:tcW w:w="1558" w:type="dxa"/>
          </w:tcPr>
          <w:p w14:paraId="0537D699"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327,0</w:t>
            </w:r>
          </w:p>
        </w:tc>
        <w:tc>
          <w:tcPr>
            <w:tcW w:w="1276" w:type="dxa"/>
            <w:shd w:val="clear" w:color="auto" w:fill="DAEEF3" w:themeFill="accent5" w:themeFillTint="33"/>
          </w:tcPr>
          <w:p w14:paraId="4A30710A"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465,9</w:t>
            </w:r>
          </w:p>
        </w:tc>
        <w:tc>
          <w:tcPr>
            <w:tcW w:w="1276" w:type="dxa"/>
          </w:tcPr>
          <w:p w14:paraId="3F6D7515"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142,5</w:t>
            </w:r>
          </w:p>
        </w:tc>
        <w:tc>
          <w:tcPr>
            <w:tcW w:w="2977" w:type="dxa"/>
          </w:tcPr>
          <w:p w14:paraId="65318869"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4,4 в структуре налоговых доходов</w:t>
            </w:r>
          </w:p>
        </w:tc>
      </w:tr>
      <w:tr w:rsidR="00704501" w:rsidRPr="001F18B4" w14:paraId="25FCB8A4" w14:textId="77777777" w:rsidTr="00F51C3F">
        <w:tc>
          <w:tcPr>
            <w:tcW w:w="3227" w:type="dxa"/>
          </w:tcPr>
          <w:p w14:paraId="303ADB81"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Земельный налог</w:t>
            </w:r>
          </w:p>
        </w:tc>
        <w:tc>
          <w:tcPr>
            <w:tcW w:w="850" w:type="dxa"/>
          </w:tcPr>
          <w:p w14:paraId="5D03B370"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3 830,6</w:t>
            </w:r>
          </w:p>
        </w:tc>
        <w:tc>
          <w:tcPr>
            <w:tcW w:w="851" w:type="dxa"/>
            <w:gridSpan w:val="2"/>
            <w:shd w:val="clear" w:color="auto" w:fill="auto"/>
          </w:tcPr>
          <w:p w14:paraId="7207A5C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4 648,9</w:t>
            </w:r>
          </w:p>
        </w:tc>
        <w:tc>
          <w:tcPr>
            <w:tcW w:w="992" w:type="dxa"/>
          </w:tcPr>
          <w:p w14:paraId="2A6FB82F"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6683,5</w:t>
            </w:r>
          </w:p>
        </w:tc>
        <w:tc>
          <w:tcPr>
            <w:tcW w:w="992" w:type="dxa"/>
          </w:tcPr>
          <w:p w14:paraId="1AF9A45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9162,1</w:t>
            </w:r>
          </w:p>
        </w:tc>
        <w:tc>
          <w:tcPr>
            <w:tcW w:w="1418" w:type="dxa"/>
          </w:tcPr>
          <w:p w14:paraId="7622591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6449,0</w:t>
            </w:r>
          </w:p>
        </w:tc>
        <w:tc>
          <w:tcPr>
            <w:tcW w:w="1558" w:type="dxa"/>
          </w:tcPr>
          <w:p w14:paraId="1EC0F67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6449,0</w:t>
            </w:r>
          </w:p>
        </w:tc>
        <w:tc>
          <w:tcPr>
            <w:tcW w:w="1276" w:type="dxa"/>
            <w:shd w:val="clear" w:color="auto" w:fill="DAEEF3" w:themeFill="accent5" w:themeFillTint="33"/>
          </w:tcPr>
          <w:p w14:paraId="6BBBF9BC"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8800,5</w:t>
            </w:r>
          </w:p>
        </w:tc>
        <w:tc>
          <w:tcPr>
            <w:tcW w:w="1276" w:type="dxa"/>
          </w:tcPr>
          <w:p w14:paraId="25689E94"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136,5</w:t>
            </w:r>
          </w:p>
        </w:tc>
        <w:tc>
          <w:tcPr>
            <w:tcW w:w="2977" w:type="dxa"/>
          </w:tcPr>
          <w:p w14:paraId="39986237"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83,8 в структуре налоговых доходов</w:t>
            </w:r>
          </w:p>
        </w:tc>
      </w:tr>
      <w:tr w:rsidR="00704501" w:rsidRPr="001F18B4" w14:paraId="0E42E77C" w14:textId="77777777" w:rsidTr="00F51C3F">
        <w:tc>
          <w:tcPr>
            <w:tcW w:w="3227" w:type="dxa"/>
          </w:tcPr>
          <w:p w14:paraId="6B442B31"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Государственная пошлина</w:t>
            </w:r>
          </w:p>
        </w:tc>
        <w:tc>
          <w:tcPr>
            <w:tcW w:w="850" w:type="dxa"/>
          </w:tcPr>
          <w:p w14:paraId="3139D8C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4,3</w:t>
            </w:r>
          </w:p>
        </w:tc>
        <w:tc>
          <w:tcPr>
            <w:tcW w:w="851" w:type="dxa"/>
            <w:gridSpan w:val="2"/>
            <w:shd w:val="clear" w:color="auto" w:fill="auto"/>
          </w:tcPr>
          <w:p w14:paraId="133F472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2,1</w:t>
            </w:r>
          </w:p>
        </w:tc>
        <w:tc>
          <w:tcPr>
            <w:tcW w:w="992" w:type="dxa"/>
          </w:tcPr>
          <w:p w14:paraId="7D9987B8"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1,3</w:t>
            </w:r>
          </w:p>
        </w:tc>
        <w:tc>
          <w:tcPr>
            <w:tcW w:w="992" w:type="dxa"/>
          </w:tcPr>
          <w:p w14:paraId="05F894E9"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1,6</w:t>
            </w:r>
          </w:p>
        </w:tc>
        <w:tc>
          <w:tcPr>
            <w:tcW w:w="1418" w:type="dxa"/>
          </w:tcPr>
          <w:p w14:paraId="2C7553E3"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2,0</w:t>
            </w:r>
          </w:p>
        </w:tc>
        <w:tc>
          <w:tcPr>
            <w:tcW w:w="1558" w:type="dxa"/>
          </w:tcPr>
          <w:p w14:paraId="2C1FE982"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2,0</w:t>
            </w:r>
          </w:p>
        </w:tc>
        <w:tc>
          <w:tcPr>
            <w:tcW w:w="1276" w:type="dxa"/>
            <w:shd w:val="clear" w:color="auto" w:fill="DAEEF3" w:themeFill="accent5" w:themeFillTint="33"/>
          </w:tcPr>
          <w:p w14:paraId="5F4DE2FC"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1,8</w:t>
            </w:r>
          </w:p>
        </w:tc>
        <w:tc>
          <w:tcPr>
            <w:tcW w:w="1276" w:type="dxa"/>
          </w:tcPr>
          <w:p w14:paraId="4A09D7AE"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90,0</w:t>
            </w:r>
          </w:p>
        </w:tc>
        <w:tc>
          <w:tcPr>
            <w:tcW w:w="2977" w:type="dxa"/>
          </w:tcPr>
          <w:p w14:paraId="76A40AE5"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менее 0,1</w:t>
            </w:r>
          </w:p>
        </w:tc>
      </w:tr>
      <w:tr w:rsidR="00704501" w:rsidRPr="001F18B4" w14:paraId="1631A899" w14:textId="77777777" w:rsidTr="00F51C3F">
        <w:tc>
          <w:tcPr>
            <w:tcW w:w="3227" w:type="dxa"/>
          </w:tcPr>
          <w:p w14:paraId="37B72FED" w14:textId="77777777" w:rsidR="00704501" w:rsidRPr="006C3CA2" w:rsidRDefault="00704501" w:rsidP="00F51C3F">
            <w:pPr>
              <w:jc w:val="both"/>
              <w:rPr>
                <w:rFonts w:ascii="Times New Roman" w:hAnsi="Times New Roman" w:cs="Times New Roman"/>
                <w:b/>
                <w:sz w:val="20"/>
                <w:szCs w:val="20"/>
              </w:rPr>
            </w:pPr>
            <w:r w:rsidRPr="006C3CA2">
              <w:rPr>
                <w:rFonts w:ascii="Times New Roman" w:hAnsi="Times New Roman" w:cs="Times New Roman"/>
                <w:b/>
                <w:sz w:val="20"/>
                <w:szCs w:val="20"/>
              </w:rPr>
              <w:t>Неналоговые доходы</w:t>
            </w:r>
          </w:p>
        </w:tc>
        <w:tc>
          <w:tcPr>
            <w:tcW w:w="850" w:type="dxa"/>
          </w:tcPr>
          <w:p w14:paraId="09B67390"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126,8</w:t>
            </w:r>
          </w:p>
        </w:tc>
        <w:tc>
          <w:tcPr>
            <w:tcW w:w="851" w:type="dxa"/>
            <w:gridSpan w:val="2"/>
            <w:shd w:val="clear" w:color="auto" w:fill="auto"/>
          </w:tcPr>
          <w:p w14:paraId="377C1455"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199,0</w:t>
            </w:r>
          </w:p>
        </w:tc>
        <w:tc>
          <w:tcPr>
            <w:tcW w:w="992" w:type="dxa"/>
          </w:tcPr>
          <w:p w14:paraId="2E24E37C" w14:textId="77777777" w:rsidR="00704501"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719,0</w:t>
            </w:r>
          </w:p>
        </w:tc>
        <w:tc>
          <w:tcPr>
            <w:tcW w:w="992" w:type="dxa"/>
          </w:tcPr>
          <w:p w14:paraId="5837E762"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516,6</w:t>
            </w:r>
          </w:p>
        </w:tc>
        <w:tc>
          <w:tcPr>
            <w:tcW w:w="1418" w:type="dxa"/>
            <w:shd w:val="clear" w:color="auto" w:fill="auto"/>
          </w:tcPr>
          <w:p w14:paraId="73B4848C" w14:textId="77777777" w:rsidR="00704501" w:rsidRPr="00F0539A"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35,5</w:t>
            </w:r>
          </w:p>
        </w:tc>
        <w:tc>
          <w:tcPr>
            <w:tcW w:w="1558" w:type="dxa"/>
          </w:tcPr>
          <w:p w14:paraId="6F4DE8EA"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125,9</w:t>
            </w:r>
          </w:p>
        </w:tc>
        <w:tc>
          <w:tcPr>
            <w:tcW w:w="1276" w:type="dxa"/>
            <w:shd w:val="clear" w:color="auto" w:fill="DAEEF3" w:themeFill="accent5" w:themeFillTint="33"/>
          </w:tcPr>
          <w:p w14:paraId="1AED552B"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122,1</w:t>
            </w:r>
          </w:p>
        </w:tc>
        <w:tc>
          <w:tcPr>
            <w:tcW w:w="1276" w:type="dxa"/>
          </w:tcPr>
          <w:p w14:paraId="1DE9055A"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97,0</w:t>
            </w:r>
          </w:p>
        </w:tc>
        <w:tc>
          <w:tcPr>
            <w:tcW w:w="2977" w:type="dxa"/>
          </w:tcPr>
          <w:p w14:paraId="0F7F000D" w14:textId="77777777" w:rsidR="00704501" w:rsidRPr="002D25BD" w:rsidRDefault="00704501" w:rsidP="00F51C3F">
            <w:pPr>
              <w:jc w:val="both"/>
              <w:rPr>
                <w:rFonts w:ascii="Times New Roman" w:hAnsi="Times New Roman" w:cs="Times New Roman"/>
                <w:b/>
                <w:color w:val="F79646" w:themeColor="accent6"/>
                <w:sz w:val="16"/>
                <w:szCs w:val="16"/>
              </w:rPr>
            </w:pPr>
            <w:r>
              <w:rPr>
                <w:rFonts w:ascii="Times New Roman" w:hAnsi="Times New Roman" w:cs="Times New Roman"/>
                <w:b/>
                <w:color w:val="F79646" w:themeColor="accent6"/>
                <w:sz w:val="16"/>
                <w:szCs w:val="16"/>
              </w:rPr>
              <w:t>1,1</w:t>
            </w:r>
            <w:r w:rsidRPr="002D25BD">
              <w:rPr>
                <w:rFonts w:ascii="Times New Roman" w:hAnsi="Times New Roman" w:cs="Times New Roman"/>
                <w:b/>
                <w:color w:val="F79646" w:themeColor="accent6"/>
                <w:sz w:val="16"/>
                <w:szCs w:val="16"/>
              </w:rPr>
              <w:t xml:space="preserve"> в структуре налоговых и неналоговых доходов</w:t>
            </w:r>
          </w:p>
        </w:tc>
      </w:tr>
      <w:tr w:rsidR="00704501" w:rsidRPr="001F18B4" w14:paraId="46C29BE0" w14:textId="77777777" w:rsidTr="00F51C3F">
        <w:tc>
          <w:tcPr>
            <w:tcW w:w="3227" w:type="dxa"/>
          </w:tcPr>
          <w:p w14:paraId="0A1DC010"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Доходы от использования имущества</w:t>
            </w:r>
          </w:p>
        </w:tc>
        <w:tc>
          <w:tcPr>
            <w:tcW w:w="850" w:type="dxa"/>
          </w:tcPr>
          <w:p w14:paraId="325DEE6B"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126,8</w:t>
            </w:r>
          </w:p>
        </w:tc>
        <w:tc>
          <w:tcPr>
            <w:tcW w:w="851" w:type="dxa"/>
            <w:gridSpan w:val="2"/>
            <w:shd w:val="clear" w:color="auto" w:fill="auto"/>
          </w:tcPr>
          <w:p w14:paraId="58905915"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199,0</w:t>
            </w:r>
          </w:p>
        </w:tc>
        <w:tc>
          <w:tcPr>
            <w:tcW w:w="992" w:type="dxa"/>
          </w:tcPr>
          <w:p w14:paraId="34B66F25"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75,0</w:t>
            </w:r>
          </w:p>
        </w:tc>
        <w:tc>
          <w:tcPr>
            <w:tcW w:w="992" w:type="dxa"/>
          </w:tcPr>
          <w:p w14:paraId="55D2A339"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175,5</w:t>
            </w:r>
          </w:p>
        </w:tc>
        <w:tc>
          <w:tcPr>
            <w:tcW w:w="1418" w:type="dxa"/>
            <w:shd w:val="clear" w:color="auto" w:fill="auto"/>
          </w:tcPr>
          <w:p w14:paraId="0CCCB82C" w14:textId="77777777" w:rsidR="00704501" w:rsidRPr="00F0539A" w:rsidRDefault="00704501" w:rsidP="00F51C3F">
            <w:pPr>
              <w:jc w:val="both"/>
              <w:rPr>
                <w:rFonts w:ascii="Times New Roman" w:hAnsi="Times New Roman" w:cs="Times New Roman"/>
                <w:sz w:val="20"/>
                <w:szCs w:val="20"/>
              </w:rPr>
            </w:pPr>
            <w:r>
              <w:rPr>
                <w:rFonts w:ascii="Times New Roman" w:hAnsi="Times New Roman" w:cs="Times New Roman"/>
                <w:sz w:val="20"/>
                <w:szCs w:val="20"/>
              </w:rPr>
              <w:t>35,5</w:t>
            </w:r>
          </w:p>
        </w:tc>
        <w:tc>
          <w:tcPr>
            <w:tcW w:w="1558" w:type="dxa"/>
          </w:tcPr>
          <w:p w14:paraId="24C22A21"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35,6</w:t>
            </w:r>
          </w:p>
        </w:tc>
        <w:tc>
          <w:tcPr>
            <w:tcW w:w="1276" w:type="dxa"/>
            <w:shd w:val="clear" w:color="auto" w:fill="DAEEF3" w:themeFill="accent5" w:themeFillTint="33"/>
          </w:tcPr>
          <w:p w14:paraId="47D70C0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31,7</w:t>
            </w:r>
          </w:p>
        </w:tc>
        <w:tc>
          <w:tcPr>
            <w:tcW w:w="1276" w:type="dxa"/>
          </w:tcPr>
          <w:p w14:paraId="1FF552CB"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89,3</w:t>
            </w:r>
          </w:p>
        </w:tc>
        <w:tc>
          <w:tcPr>
            <w:tcW w:w="2977" w:type="dxa"/>
          </w:tcPr>
          <w:p w14:paraId="2175FEF4"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26,0 в структуре неналоговых доходов</w:t>
            </w:r>
          </w:p>
        </w:tc>
      </w:tr>
      <w:tr w:rsidR="00704501" w:rsidRPr="001F18B4" w14:paraId="0C4B1CD3" w14:textId="77777777" w:rsidTr="00F51C3F">
        <w:tc>
          <w:tcPr>
            <w:tcW w:w="3227" w:type="dxa"/>
          </w:tcPr>
          <w:p w14:paraId="32E2B3EC"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Доходы от продажи материальных и нематериальных активов</w:t>
            </w:r>
          </w:p>
        </w:tc>
        <w:tc>
          <w:tcPr>
            <w:tcW w:w="850" w:type="dxa"/>
          </w:tcPr>
          <w:p w14:paraId="3E1D2C84"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851" w:type="dxa"/>
            <w:gridSpan w:val="2"/>
            <w:shd w:val="clear" w:color="auto" w:fill="auto"/>
          </w:tcPr>
          <w:p w14:paraId="00419E3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992" w:type="dxa"/>
          </w:tcPr>
          <w:p w14:paraId="706085A4"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281,0</w:t>
            </w:r>
          </w:p>
        </w:tc>
        <w:tc>
          <w:tcPr>
            <w:tcW w:w="992" w:type="dxa"/>
          </w:tcPr>
          <w:p w14:paraId="41F3CB9B"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315,0</w:t>
            </w:r>
          </w:p>
        </w:tc>
        <w:tc>
          <w:tcPr>
            <w:tcW w:w="1418" w:type="dxa"/>
            <w:shd w:val="clear" w:color="auto" w:fill="auto"/>
          </w:tcPr>
          <w:p w14:paraId="40D6D83E" w14:textId="77777777" w:rsidR="00704501" w:rsidRPr="00F0539A"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558" w:type="dxa"/>
          </w:tcPr>
          <w:p w14:paraId="0D32A1B0"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43,3</w:t>
            </w:r>
          </w:p>
        </w:tc>
        <w:tc>
          <w:tcPr>
            <w:tcW w:w="1276" w:type="dxa"/>
            <w:shd w:val="clear" w:color="auto" w:fill="DAEEF3" w:themeFill="accent5" w:themeFillTint="33"/>
          </w:tcPr>
          <w:p w14:paraId="6A718446"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43,2</w:t>
            </w:r>
          </w:p>
        </w:tc>
        <w:tc>
          <w:tcPr>
            <w:tcW w:w="1276" w:type="dxa"/>
          </w:tcPr>
          <w:p w14:paraId="1FEC5922"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100,0</w:t>
            </w:r>
          </w:p>
        </w:tc>
        <w:tc>
          <w:tcPr>
            <w:tcW w:w="2977" w:type="dxa"/>
          </w:tcPr>
          <w:p w14:paraId="49242FD0"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35,5 в структуре неналоговых доходов</w:t>
            </w:r>
          </w:p>
        </w:tc>
      </w:tr>
      <w:tr w:rsidR="00704501" w:rsidRPr="001F18B4" w14:paraId="44E789B3" w14:textId="77777777" w:rsidTr="00F51C3F">
        <w:tc>
          <w:tcPr>
            <w:tcW w:w="3227" w:type="dxa"/>
          </w:tcPr>
          <w:p w14:paraId="389D9176"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Штрафы, санкции, возмещение ущерба</w:t>
            </w:r>
          </w:p>
        </w:tc>
        <w:tc>
          <w:tcPr>
            <w:tcW w:w="850" w:type="dxa"/>
          </w:tcPr>
          <w:p w14:paraId="0FE2284C"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851" w:type="dxa"/>
            <w:gridSpan w:val="2"/>
            <w:shd w:val="clear" w:color="auto" w:fill="auto"/>
          </w:tcPr>
          <w:p w14:paraId="7230A993"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992" w:type="dxa"/>
          </w:tcPr>
          <w:p w14:paraId="4FE64E8F"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992" w:type="dxa"/>
          </w:tcPr>
          <w:p w14:paraId="51609BFD"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26,1</w:t>
            </w:r>
          </w:p>
        </w:tc>
        <w:tc>
          <w:tcPr>
            <w:tcW w:w="1418" w:type="dxa"/>
            <w:shd w:val="clear" w:color="auto" w:fill="auto"/>
          </w:tcPr>
          <w:p w14:paraId="024D232A" w14:textId="77777777" w:rsidR="00704501" w:rsidRPr="00F0539A"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558" w:type="dxa"/>
          </w:tcPr>
          <w:p w14:paraId="644AA519"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DAEEF3" w:themeFill="accent5" w:themeFillTint="33"/>
          </w:tcPr>
          <w:p w14:paraId="1EAC9BA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276" w:type="dxa"/>
          </w:tcPr>
          <w:p w14:paraId="5EDD4CC2"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х</w:t>
            </w:r>
          </w:p>
        </w:tc>
        <w:tc>
          <w:tcPr>
            <w:tcW w:w="2977" w:type="dxa"/>
          </w:tcPr>
          <w:p w14:paraId="6AD6938D" w14:textId="77777777" w:rsidR="00704501" w:rsidRDefault="00704501" w:rsidP="00F51C3F">
            <w:pPr>
              <w:jc w:val="both"/>
              <w:rPr>
                <w:rFonts w:ascii="Times New Roman" w:hAnsi="Times New Roman" w:cs="Times New Roman"/>
                <w:sz w:val="16"/>
                <w:szCs w:val="16"/>
              </w:rPr>
            </w:pPr>
            <w:r>
              <w:rPr>
                <w:rFonts w:ascii="Times New Roman" w:hAnsi="Times New Roman" w:cs="Times New Roman"/>
                <w:sz w:val="16"/>
                <w:szCs w:val="16"/>
              </w:rPr>
              <w:t>0 в структуре неналоговых доходов</w:t>
            </w:r>
          </w:p>
        </w:tc>
      </w:tr>
      <w:tr w:rsidR="00704501" w:rsidRPr="001F18B4" w14:paraId="3533CDEE" w14:textId="77777777" w:rsidTr="00F51C3F">
        <w:tc>
          <w:tcPr>
            <w:tcW w:w="3227" w:type="dxa"/>
          </w:tcPr>
          <w:p w14:paraId="019A6D13"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Прочие неналоговые доходы</w:t>
            </w:r>
          </w:p>
        </w:tc>
        <w:tc>
          <w:tcPr>
            <w:tcW w:w="850" w:type="dxa"/>
          </w:tcPr>
          <w:p w14:paraId="1C572B9A"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851" w:type="dxa"/>
            <w:gridSpan w:val="2"/>
            <w:shd w:val="clear" w:color="auto" w:fill="auto"/>
          </w:tcPr>
          <w:p w14:paraId="5730612D"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992" w:type="dxa"/>
          </w:tcPr>
          <w:p w14:paraId="760CE375"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363,0</w:t>
            </w:r>
          </w:p>
        </w:tc>
        <w:tc>
          <w:tcPr>
            <w:tcW w:w="992" w:type="dxa"/>
          </w:tcPr>
          <w:p w14:paraId="677EFB6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418" w:type="dxa"/>
            <w:shd w:val="clear" w:color="auto" w:fill="auto"/>
          </w:tcPr>
          <w:p w14:paraId="0D80BBF3" w14:textId="77777777" w:rsidR="00704501" w:rsidRPr="00F0539A"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558" w:type="dxa"/>
          </w:tcPr>
          <w:p w14:paraId="1EB71EF7"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47,0</w:t>
            </w:r>
          </w:p>
        </w:tc>
        <w:tc>
          <w:tcPr>
            <w:tcW w:w="1276" w:type="dxa"/>
            <w:shd w:val="clear" w:color="auto" w:fill="DAEEF3" w:themeFill="accent5" w:themeFillTint="33"/>
          </w:tcPr>
          <w:p w14:paraId="722B9A5B"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47,0</w:t>
            </w:r>
          </w:p>
        </w:tc>
        <w:tc>
          <w:tcPr>
            <w:tcW w:w="1276" w:type="dxa"/>
          </w:tcPr>
          <w:p w14:paraId="0DCD90D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100,0</w:t>
            </w:r>
          </w:p>
        </w:tc>
        <w:tc>
          <w:tcPr>
            <w:tcW w:w="2977" w:type="dxa"/>
          </w:tcPr>
          <w:p w14:paraId="223A64A5"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38,5 в структуре неналоговых доходов</w:t>
            </w:r>
          </w:p>
        </w:tc>
      </w:tr>
      <w:tr w:rsidR="00704501" w:rsidRPr="001F18B4" w14:paraId="6FBC8F0A" w14:textId="77777777" w:rsidTr="00F51C3F">
        <w:trPr>
          <w:trHeight w:val="284"/>
        </w:trPr>
        <w:tc>
          <w:tcPr>
            <w:tcW w:w="3227" w:type="dxa"/>
          </w:tcPr>
          <w:p w14:paraId="1F7001F3" w14:textId="77777777" w:rsidR="00704501" w:rsidRPr="006C3CA2" w:rsidRDefault="00704501" w:rsidP="00F51C3F">
            <w:pPr>
              <w:jc w:val="both"/>
              <w:rPr>
                <w:rFonts w:ascii="Times New Roman" w:hAnsi="Times New Roman" w:cs="Times New Roman"/>
                <w:b/>
                <w:sz w:val="20"/>
                <w:szCs w:val="20"/>
              </w:rPr>
            </w:pPr>
            <w:r w:rsidRPr="006C3CA2">
              <w:rPr>
                <w:rFonts w:ascii="Times New Roman" w:hAnsi="Times New Roman" w:cs="Times New Roman"/>
                <w:b/>
                <w:sz w:val="20"/>
                <w:szCs w:val="20"/>
              </w:rPr>
              <w:t>Безвозмездные поступления</w:t>
            </w:r>
          </w:p>
        </w:tc>
        <w:tc>
          <w:tcPr>
            <w:tcW w:w="850" w:type="dxa"/>
          </w:tcPr>
          <w:p w14:paraId="27077CA1"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3 977,4</w:t>
            </w:r>
          </w:p>
        </w:tc>
        <w:tc>
          <w:tcPr>
            <w:tcW w:w="851" w:type="dxa"/>
            <w:gridSpan w:val="2"/>
            <w:shd w:val="clear" w:color="auto" w:fill="auto"/>
          </w:tcPr>
          <w:p w14:paraId="6544EC8D"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4 461,7</w:t>
            </w:r>
          </w:p>
        </w:tc>
        <w:tc>
          <w:tcPr>
            <w:tcW w:w="992" w:type="dxa"/>
          </w:tcPr>
          <w:p w14:paraId="2033C2AE" w14:textId="77777777" w:rsidR="00704501"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5722,8</w:t>
            </w:r>
          </w:p>
        </w:tc>
        <w:tc>
          <w:tcPr>
            <w:tcW w:w="992" w:type="dxa"/>
          </w:tcPr>
          <w:p w14:paraId="7CC03E6F"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3727,4</w:t>
            </w:r>
          </w:p>
        </w:tc>
        <w:tc>
          <w:tcPr>
            <w:tcW w:w="1418" w:type="dxa"/>
            <w:shd w:val="clear" w:color="auto" w:fill="auto"/>
          </w:tcPr>
          <w:p w14:paraId="7628357C"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2752,4</w:t>
            </w:r>
          </w:p>
        </w:tc>
        <w:tc>
          <w:tcPr>
            <w:tcW w:w="1558" w:type="dxa"/>
          </w:tcPr>
          <w:p w14:paraId="7F98DE56"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3622,2</w:t>
            </w:r>
          </w:p>
        </w:tc>
        <w:tc>
          <w:tcPr>
            <w:tcW w:w="1276" w:type="dxa"/>
            <w:shd w:val="clear" w:color="auto" w:fill="DAEEF3" w:themeFill="accent5" w:themeFillTint="33"/>
          </w:tcPr>
          <w:p w14:paraId="26969908"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3499,2</w:t>
            </w:r>
          </w:p>
        </w:tc>
        <w:tc>
          <w:tcPr>
            <w:tcW w:w="1276" w:type="dxa"/>
          </w:tcPr>
          <w:p w14:paraId="7A799142"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96,6</w:t>
            </w:r>
          </w:p>
        </w:tc>
        <w:tc>
          <w:tcPr>
            <w:tcW w:w="2977" w:type="dxa"/>
          </w:tcPr>
          <w:p w14:paraId="24C68A83" w14:textId="77777777" w:rsidR="00704501" w:rsidRPr="002D25BD" w:rsidRDefault="00704501" w:rsidP="00F51C3F">
            <w:pPr>
              <w:jc w:val="both"/>
              <w:rPr>
                <w:rFonts w:ascii="Times New Roman" w:hAnsi="Times New Roman" w:cs="Times New Roman"/>
                <w:b/>
                <w:sz w:val="16"/>
                <w:szCs w:val="16"/>
                <w:u w:val="single"/>
              </w:rPr>
            </w:pPr>
            <w:r>
              <w:rPr>
                <w:rFonts w:ascii="Times New Roman" w:hAnsi="Times New Roman" w:cs="Times New Roman"/>
                <w:b/>
                <w:sz w:val="16"/>
                <w:szCs w:val="16"/>
                <w:u w:val="single"/>
              </w:rPr>
              <w:t xml:space="preserve">24,8 </w:t>
            </w:r>
            <w:r w:rsidRPr="002D25BD">
              <w:rPr>
                <w:rFonts w:ascii="Times New Roman" w:hAnsi="Times New Roman" w:cs="Times New Roman"/>
                <w:b/>
                <w:sz w:val="16"/>
                <w:szCs w:val="16"/>
                <w:u w:val="single"/>
              </w:rPr>
              <w:t>в общей структуре доходов</w:t>
            </w:r>
          </w:p>
        </w:tc>
      </w:tr>
      <w:tr w:rsidR="00704501" w:rsidRPr="001F18B4" w14:paraId="4E3D51A7" w14:textId="77777777" w:rsidTr="00F51C3F">
        <w:tc>
          <w:tcPr>
            <w:tcW w:w="3227" w:type="dxa"/>
          </w:tcPr>
          <w:p w14:paraId="2FC86F77"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Дотация на выравнивание</w:t>
            </w:r>
          </w:p>
        </w:tc>
        <w:tc>
          <w:tcPr>
            <w:tcW w:w="850" w:type="dxa"/>
          </w:tcPr>
          <w:p w14:paraId="3768F362"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2 178,6</w:t>
            </w:r>
          </w:p>
        </w:tc>
        <w:tc>
          <w:tcPr>
            <w:tcW w:w="851" w:type="dxa"/>
            <w:gridSpan w:val="2"/>
            <w:shd w:val="clear" w:color="auto" w:fill="auto"/>
          </w:tcPr>
          <w:p w14:paraId="504DD78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1 114,9</w:t>
            </w:r>
          </w:p>
        </w:tc>
        <w:tc>
          <w:tcPr>
            <w:tcW w:w="992" w:type="dxa"/>
          </w:tcPr>
          <w:p w14:paraId="55536470"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1792,7</w:t>
            </w:r>
          </w:p>
        </w:tc>
        <w:tc>
          <w:tcPr>
            <w:tcW w:w="992" w:type="dxa"/>
          </w:tcPr>
          <w:p w14:paraId="7B40EE35"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710,5</w:t>
            </w:r>
          </w:p>
        </w:tc>
        <w:tc>
          <w:tcPr>
            <w:tcW w:w="1418" w:type="dxa"/>
            <w:shd w:val="clear" w:color="auto" w:fill="auto"/>
          </w:tcPr>
          <w:p w14:paraId="04FF5913"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500,6</w:t>
            </w:r>
          </w:p>
        </w:tc>
        <w:tc>
          <w:tcPr>
            <w:tcW w:w="1558" w:type="dxa"/>
          </w:tcPr>
          <w:p w14:paraId="5308DE15"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850,6</w:t>
            </w:r>
          </w:p>
        </w:tc>
        <w:tc>
          <w:tcPr>
            <w:tcW w:w="1276" w:type="dxa"/>
            <w:shd w:val="clear" w:color="auto" w:fill="DAEEF3" w:themeFill="accent5" w:themeFillTint="33"/>
          </w:tcPr>
          <w:p w14:paraId="163C9D9A"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850,6</w:t>
            </w:r>
          </w:p>
        </w:tc>
        <w:tc>
          <w:tcPr>
            <w:tcW w:w="1276" w:type="dxa"/>
          </w:tcPr>
          <w:p w14:paraId="2E76EBD9"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100,0</w:t>
            </w:r>
          </w:p>
        </w:tc>
        <w:tc>
          <w:tcPr>
            <w:tcW w:w="2977" w:type="dxa"/>
          </w:tcPr>
          <w:p w14:paraId="2342A193"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х</w:t>
            </w:r>
          </w:p>
        </w:tc>
      </w:tr>
      <w:tr w:rsidR="00704501" w:rsidRPr="001F18B4" w14:paraId="3E6F38E7" w14:textId="77777777" w:rsidTr="00F51C3F">
        <w:tc>
          <w:tcPr>
            <w:tcW w:w="3227" w:type="dxa"/>
          </w:tcPr>
          <w:p w14:paraId="217257ED"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Субсидии</w:t>
            </w:r>
          </w:p>
        </w:tc>
        <w:tc>
          <w:tcPr>
            <w:tcW w:w="850" w:type="dxa"/>
          </w:tcPr>
          <w:p w14:paraId="3AA3D3EC"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1 417,9</w:t>
            </w:r>
          </w:p>
        </w:tc>
        <w:tc>
          <w:tcPr>
            <w:tcW w:w="851" w:type="dxa"/>
            <w:gridSpan w:val="2"/>
            <w:shd w:val="clear" w:color="auto" w:fill="auto"/>
          </w:tcPr>
          <w:p w14:paraId="3A05E0B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2 540,5</w:t>
            </w:r>
          </w:p>
        </w:tc>
        <w:tc>
          <w:tcPr>
            <w:tcW w:w="992" w:type="dxa"/>
          </w:tcPr>
          <w:p w14:paraId="0E8BDB54"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3239,0</w:t>
            </w:r>
          </w:p>
        </w:tc>
        <w:tc>
          <w:tcPr>
            <w:tcW w:w="992" w:type="dxa"/>
          </w:tcPr>
          <w:p w14:paraId="2669D41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2105,6</w:t>
            </w:r>
          </w:p>
        </w:tc>
        <w:tc>
          <w:tcPr>
            <w:tcW w:w="1418" w:type="dxa"/>
            <w:shd w:val="clear" w:color="auto" w:fill="auto"/>
          </w:tcPr>
          <w:p w14:paraId="44FB825A"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1869,0</w:t>
            </w:r>
          </w:p>
        </w:tc>
        <w:tc>
          <w:tcPr>
            <w:tcW w:w="1558" w:type="dxa"/>
          </w:tcPr>
          <w:p w14:paraId="7FC48F6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2122,0</w:t>
            </w:r>
          </w:p>
        </w:tc>
        <w:tc>
          <w:tcPr>
            <w:tcW w:w="1276" w:type="dxa"/>
            <w:shd w:val="clear" w:color="auto" w:fill="DAEEF3" w:themeFill="accent5" w:themeFillTint="33"/>
          </w:tcPr>
          <w:p w14:paraId="32BE8B62"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2122,0</w:t>
            </w:r>
          </w:p>
        </w:tc>
        <w:tc>
          <w:tcPr>
            <w:tcW w:w="1276" w:type="dxa"/>
          </w:tcPr>
          <w:p w14:paraId="52F5F928"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100,0</w:t>
            </w:r>
          </w:p>
        </w:tc>
        <w:tc>
          <w:tcPr>
            <w:tcW w:w="2977" w:type="dxa"/>
          </w:tcPr>
          <w:p w14:paraId="4164431B"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х</w:t>
            </w:r>
          </w:p>
        </w:tc>
      </w:tr>
      <w:tr w:rsidR="00704501" w:rsidRPr="001F18B4" w14:paraId="15898154" w14:textId="77777777" w:rsidTr="00F51C3F">
        <w:tc>
          <w:tcPr>
            <w:tcW w:w="3227" w:type="dxa"/>
          </w:tcPr>
          <w:p w14:paraId="4BE6C471"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Субвенции</w:t>
            </w:r>
          </w:p>
        </w:tc>
        <w:tc>
          <w:tcPr>
            <w:tcW w:w="850" w:type="dxa"/>
          </w:tcPr>
          <w:p w14:paraId="6F0B0AAD"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203,3</w:t>
            </w:r>
          </w:p>
        </w:tc>
        <w:tc>
          <w:tcPr>
            <w:tcW w:w="851" w:type="dxa"/>
            <w:gridSpan w:val="2"/>
            <w:shd w:val="clear" w:color="auto" w:fill="auto"/>
          </w:tcPr>
          <w:p w14:paraId="15A570B5"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218,8</w:t>
            </w:r>
          </w:p>
        </w:tc>
        <w:tc>
          <w:tcPr>
            <w:tcW w:w="992" w:type="dxa"/>
          </w:tcPr>
          <w:p w14:paraId="06E18BED"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227,2</w:t>
            </w:r>
          </w:p>
        </w:tc>
        <w:tc>
          <w:tcPr>
            <w:tcW w:w="992" w:type="dxa"/>
          </w:tcPr>
          <w:p w14:paraId="15C1B11B"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235,7</w:t>
            </w:r>
          </w:p>
        </w:tc>
        <w:tc>
          <w:tcPr>
            <w:tcW w:w="1418" w:type="dxa"/>
            <w:shd w:val="clear" w:color="auto" w:fill="auto"/>
          </w:tcPr>
          <w:p w14:paraId="42B42084"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251,5</w:t>
            </w:r>
          </w:p>
        </w:tc>
        <w:tc>
          <w:tcPr>
            <w:tcW w:w="1558" w:type="dxa"/>
          </w:tcPr>
          <w:p w14:paraId="13503B4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251,5</w:t>
            </w:r>
          </w:p>
        </w:tc>
        <w:tc>
          <w:tcPr>
            <w:tcW w:w="1276" w:type="dxa"/>
            <w:shd w:val="clear" w:color="auto" w:fill="DAEEF3" w:themeFill="accent5" w:themeFillTint="33"/>
          </w:tcPr>
          <w:p w14:paraId="07FEC5AC"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251,5</w:t>
            </w:r>
          </w:p>
        </w:tc>
        <w:tc>
          <w:tcPr>
            <w:tcW w:w="1276" w:type="dxa"/>
          </w:tcPr>
          <w:p w14:paraId="53F217C6"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100,0</w:t>
            </w:r>
          </w:p>
        </w:tc>
        <w:tc>
          <w:tcPr>
            <w:tcW w:w="2977" w:type="dxa"/>
          </w:tcPr>
          <w:p w14:paraId="0986DAEE"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х</w:t>
            </w:r>
          </w:p>
        </w:tc>
      </w:tr>
      <w:tr w:rsidR="00704501" w:rsidRPr="001F18B4" w14:paraId="002DDA73" w14:textId="77777777" w:rsidTr="00F51C3F">
        <w:tc>
          <w:tcPr>
            <w:tcW w:w="3227" w:type="dxa"/>
          </w:tcPr>
          <w:p w14:paraId="57333514" w14:textId="77777777" w:rsidR="00704501" w:rsidRPr="006C3CA2" w:rsidRDefault="00704501" w:rsidP="00F51C3F">
            <w:pPr>
              <w:jc w:val="both"/>
              <w:rPr>
                <w:rFonts w:ascii="Times New Roman" w:hAnsi="Times New Roman" w:cs="Times New Roman"/>
                <w:sz w:val="20"/>
                <w:szCs w:val="20"/>
              </w:rPr>
            </w:pPr>
            <w:r w:rsidRPr="006C3CA2">
              <w:rPr>
                <w:rFonts w:ascii="Times New Roman" w:hAnsi="Times New Roman" w:cs="Times New Roman"/>
                <w:sz w:val="20"/>
                <w:szCs w:val="20"/>
              </w:rPr>
              <w:t>Иные межбюджетные трансферты</w:t>
            </w:r>
          </w:p>
        </w:tc>
        <w:tc>
          <w:tcPr>
            <w:tcW w:w="850" w:type="dxa"/>
          </w:tcPr>
          <w:p w14:paraId="628817A1"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77,6</w:t>
            </w:r>
          </w:p>
        </w:tc>
        <w:tc>
          <w:tcPr>
            <w:tcW w:w="851" w:type="dxa"/>
            <w:gridSpan w:val="2"/>
            <w:shd w:val="clear" w:color="auto" w:fill="auto"/>
          </w:tcPr>
          <w:p w14:paraId="19FF73C0"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393,8</w:t>
            </w:r>
          </w:p>
        </w:tc>
        <w:tc>
          <w:tcPr>
            <w:tcW w:w="992" w:type="dxa"/>
          </w:tcPr>
          <w:p w14:paraId="780854AE"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343,0</w:t>
            </w:r>
          </w:p>
        </w:tc>
        <w:tc>
          <w:tcPr>
            <w:tcW w:w="992" w:type="dxa"/>
          </w:tcPr>
          <w:p w14:paraId="72A57F6F"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645,6</w:t>
            </w:r>
          </w:p>
        </w:tc>
        <w:tc>
          <w:tcPr>
            <w:tcW w:w="1418" w:type="dxa"/>
            <w:shd w:val="clear" w:color="auto" w:fill="auto"/>
          </w:tcPr>
          <w:p w14:paraId="5216B8A3"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131,3</w:t>
            </w:r>
          </w:p>
        </w:tc>
        <w:tc>
          <w:tcPr>
            <w:tcW w:w="1558" w:type="dxa"/>
          </w:tcPr>
          <w:p w14:paraId="4CB63409"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398,1</w:t>
            </w:r>
          </w:p>
        </w:tc>
        <w:tc>
          <w:tcPr>
            <w:tcW w:w="1276" w:type="dxa"/>
            <w:shd w:val="clear" w:color="auto" w:fill="DAEEF3" w:themeFill="accent5" w:themeFillTint="33"/>
          </w:tcPr>
          <w:p w14:paraId="04F7098D"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275,0</w:t>
            </w:r>
          </w:p>
        </w:tc>
        <w:tc>
          <w:tcPr>
            <w:tcW w:w="1276" w:type="dxa"/>
          </w:tcPr>
          <w:p w14:paraId="14361641"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69,1</w:t>
            </w:r>
          </w:p>
        </w:tc>
        <w:tc>
          <w:tcPr>
            <w:tcW w:w="2977" w:type="dxa"/>
          </w:tcPr>
          <w:p w14:paraId="7A007FA5"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х</w:t>
            </w:r>
          </w:p>
        </w:tc>
      </w:tr>
      <w:tr w:rsidR="00704501" w:rsidRPr="001F18B4" w14:paraId="3E2B95BE" w14:textId="77777777" w:rsidTr="00F51C3F">
        <w:tc>
          <w:tcPr>
            <w:tcW w:w="3227" w:type="dxa"/>
          </w:tcPr>
          <w:p w14:paraId="7A222AD7"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Прочие безвозмездные поступления</w:t>
            </w:r>
          </w:p>
        </w:tc>
        <w:tc>
          <w:tcPr>
            <w:tcW w:w="850" w:type="dxa"/>
          </w:tcPr>
          <w:p w14:paraId="0BD27BBD"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100,0</w:t>
            </w:r>
          </w:p>
        </w:tc>
        <w:tc>
          <w:tcPr>
            <w:tcW w:w="851" w:type="dxa"/>
            <w:gridSpan w:val="2"/>
            <w:shd w:val="clear" w:color="auto" w:fill="auto"/>
          </w:tcPr>
          <w:p w14:paraId="24E1A64D"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193,7</w:t>
            </w:r>
          </w:p>
        </w:tc>
        <w:tc>
          <w:tcPr>
            <w:tcW w:w="992" w:type="dxa"/>
          </w:tcPr>
          <w:p w14:paraId="7FB5AAFD"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120,9</w:t>
            </w:r>
          </w:p>
        </w:tc>
        <w:tc>
          <w:tcPr>
            <w:tcW w:w="992" w:type="dxa"/>
          </w:tcPr>
          <w:p w14:paraId="776DB600"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30,0</w:t>
            </w:r>
          </w:p>
        </w:tc>
        <w:tc>
          <w:tcPr>
            <w:tcW w:w="1418" w:type="dxa"/>
            <w:shd w:val="clear" w:color="auto" w:fill="auto"/>
          </w:tcPr>
          <w:p w14:paraId="46EC1536" w14:textId="77777777" w:rsidR="00704501"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558" w:type="dxa"/>
          </w:tcPr>
          <w:p w14:paraId="69F69227"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276" w:type="dxa"/>
            <w:shd w:val="clear" w:color="auto" w:fill="DAEEF3" w:themeFill="accent5" w:themeFillTint="33"/>
          </w:tcPr>
          <w:p w14:paraId="3351E4B2"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0</w:t>
            </w:r>
          </w:p>
        </w:tc>
        <w:tc>
          <w:tcPr>
            <w:tcW w:w="1276" w:type="dxa"/>
          </w:tcPr>
          <w:p w14:paraId="67BF442C" w14:textId="77777777" w:rsidR="00704501" w:rsidRPr="006C3CA2" w:rsidRDefault="00704501" w:rsidP="00F51C3F">
            <w:pPr>
              <w:jc w:val="both"/>
              <w:rPr>
                <w:rFonts w:ascii="Times New Roman" w:hAnsi="Times New Roman" w:cs="Times New Roman"/>
                <w:sz w:val="20"/>
                <w:szCs w:val="20"/>
              </w:rPr>
            </w:pPr>
            <w:r>
              <w:rPr>
                <w:rFonts w:ascii="Times New Roman" w:hAnsi="Times New Roman" w:cs="Times New Roman"/>
                <w:sz w:val="20"/>
                <w:szCs w:val="20"/>
              </w:rPr>
              <w:t>х</w:t>
            </w:r>
          </w:p>
        </w:tc>
        <w:tc>
          <w:tcPr>
            <w:tcW w:w="2977" w:type="dxa"/>
          </w:tcPr>
          <w:p w14:paraId="2FA73F13" w14:textId="77777777" w:rsidR="00704501" w:rsidRPr="002D25BD" w:rsidRDefault="00704501" w:rsidP="00F51C3F">
            <w:pPr>
              <w:jc w:val="both"/>
              <w:rPr>
                <w:rFonts w:ascii="Times New Roman" w:hAnsi="Times New Roman" w:cs="Times New Roman"/>
                <w:sz w:val="16"/>
                <w:szCs w:val="16"/>
              </w:rPr>
            </w:pPr>
            <w:r>
              <w:rPr>
                <w:rFonts w:ascii="Times New Roman" w:hAnsi="Times New Roman" w:cs="Times New Roman"/>
                <w:sz w:val="16"/>
                <w:szCs w:val="16"/>
              </w:rPr>
              <w:t>х</w:t>
            </w:r>
          </w:p>
        </w:tc>
      </w:tr>
      <w:tr w:rsidR="00704501" w:rsidRPr="001F18B4" w14:paraId="58FB20B4" w14:textId="77777777" w:rsidTr="00F51C3F">
        <w:tc>
          <w:tcPr>
            <w:tcW w:w="3227" w:type="dxa"/>
          </w:tcPr>
          <w:p w14:paraId="291C6BB2" w14:textId="77777777" w:rsidR="00704501" w:rsidRPr="006C3CA2" w:rsidRDefault="00704501" w:rsidP="00F51C3F">
            <w:pPr>
              <w:jc w:val="both"/>
              <w:rPr>
                <w:rFonts w:ascii="Times New Roman" w:hAnsi="Times New Roman" w:cs="Times New Roman"/>
                <w:b/>
                <w:sz w:val="20"/>
                <w:szCs w:val="20"/>
              </w:rPr>
            </w:pPr>
            <w:r w:rsidRPr="006C3CA2">
              <w:rPr>
                <w:rFonts w:ascii="Times New Roman" w:hAnsi="Times New Roman" w:cs="Times New Roman"/>
                <w:b/>
                <w:sz w:val="20"/>
                <w:szCs w:val="20"/>
              </w:rPr>
              <w:t>Всего доходов</w:t>
            </w:r>
          </w:p>
        </w:tc>
        <w:tc>
          <w:tcPr>
            <w:tcW w:w="850" w:type="dxa"/>
          </w:tcPr>
          <w:p w14:paraId="425C650E"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9 433,0</w:t>
            </w:r>
          </w:p>
        </w:tc>
        <w:tc>
          <w:tcPr>
            <w:tcW w:w="851" w:type="dxa"/>
            <w:gridSpan w:val="2"/>
            <w:shd w:val="clear" w:color="auto" w:fill="auto"/>
          </w:tcPr>
          <w:p w14:paraId="6D9D984F"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10 680,7</w:t>
            </w:r>
          </w:p>
        </w:tc>
        <w:tc>
          <w:tcPr>
            <w:tcW w:w="992" w:type="dxa"/>
          </w:tcPr>
          <w:p w14:paraId="51E900D0" w14:textId="77777777" w:rsidR="00704501"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14490,8</w:t>
            </w:r>
          </w:p>
        </w:tc>
        <w:tc>
          <w:tcPr>
            <w:tcW w:w="992" w:type="dxa"/>
          </w:tcPr>
          <w:p w14:paraId="72D11DFA"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14956,4</w:t>
            </w:r>
          </w:p>
        </w:tc>
        <w:tc>
          <w:tcPr>
            <w:tcW w:w="1418" w:type="dxa"/>
          </w:tcPr>
          <w:p w14:paraId="5B77E7AB"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10712,3</w:t>
            </w:r>
          </w:p>
        </w:tc>
        <w:tc>
          <w:tcPr>
            <w:tcW w:w="1558" w:type="dxa"/>
          </w:tcPr>
          <w:p w14:paraId="21FF8209"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11772,5</w:t>
            </w:r>
          </w:p>
        </w:tc>
        <w:tc>
          <w:tcPr>
            <w:tcW w:w="1276" w:type="dxa"/>
            <w:shd w:val="clear" w:color="auto" w:fill="DAEEF3" w:themeFill="accent5" w:themeFillTint="33"/>
          </w:tcPr>
          <w:p w14:paraId="622C50DC"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14124,1</w:t>
            </w:r>
          </w:p>
        </w:tc>
        <w:tc>
          <w:tcPr>
            <w:tcW w:w="1276" w:type="dxa"/>
          </w:tcPr>
          <w:p w14:paraId="5926ED99" w14:textId="77777777" w:rsidR="00704501" w:rsidRPr="006C3CA2" w:rsidRDefault="00704501" w:rsidP="00F51C3F">
            <w:pPr>
              <w:jc w:val="both"/>
              <w:rPr>
                <w:rFonts w:ascii="Times New Roman" w:hAnsi="Times New Roman" w:cs="Times New Roman"/>
                <w:b/>
                <w:sz w:val="20"/>
                <w:szCs w:val="20"/>
              </w:rPr>
            </w:pPr>
            <w:r>
              <w:rPr>
                <w:rFonts w:ascii="Times New Roman" w:hAnsi="Times New Roman" w:cs="Times New Roman"/>
                <w:b/>
                <w:sz w:val="20"/>
                <w:szCs w:val="20"/>
              </w:rPr>
              <w:t>119,9</w:t>
            </w:r>
          </w:p>
        </w:tc>
        <w:tc>
          <w:tcPr>
            <w:tcW w:w="2977" w:type="dxa"/>
          </w:tcPr>
          <w:p w14:paraId="4575F314" w14:textId="77777777" w:rsidR="00704501" w:rsidRPr="002D25BD" w:rsidRDefault="00704501" w:rsidP="00F51C3F">
            <w:pPr>
              <w:jc w:val="both"/>
              <w:rPr>
                <w:rFonts w:ascii="Times New Roman" w:hAnsi="Times New Roman" w:cs="Times New Roman"/>
                <w:b/>
                <w:sz w:val="16"/>
                <w:szCs w:val="16"/>
              </w:rPr>
            </w:pPr>
            <w:r w:rsidRPr="002D25BD">
              <w:rPr>
                <w:rFonts w:ascii="Times New Roman" w:hAnsi="Times New Roman" w:cs="Times New Roman"/>
                <w:b/>
                <w:sz w:val="16"/>
                <w:szCs w:val="16"/>
              </w:rPr>
              <w:t>100,0</w:t>
            </w:r>
          </w:p>
        </w:tc>
      </w:tr>
    </w:tbl>
    <w:p w14:paraId="35227C72" w14:textId="77777777" w:rsidR="00704501" w:rsidRDefault="00704501" w:rsidP="00704501">
      <w:pPr>
        <w:spacing w:after="120" w:line="240" w:lineRule="auto"/>
        <w:jc w:val="center"/>
        <w:rPr>
          <w:rFonts w:ascii="Times New Roman" w:hAnsi="Times New Roman" w:cs="Times New Roman"/>
          <w:b/>
          <w:sz w:val="28"/>
          <w:szCs w:val="28"/>
        </w:rPr>
      </w:pPr>
    </w:p>
    <w:p w14:paraId="070D0034" w14:textId="77777777" w:rsidR="00704501" w:rsidRDefault="00704501" w:rsidP="00704501">
      <w:pPr>
        <w:spacing w:after="120" w:line="240" w:lineRule="auto"/>
        <w:jc w:val="center"/>
        <w:rPr>
          <w:rFonts w:ascii="Times New Roman" w:hAnsi="Times New Roman" w:cs="Times New Roman"/>
          <w:b/>
          <w:sz w:val="28"/>
          <w:szCs w:val="28"/>
        </w:rPr>
      </w:pPr>
    </w:p>
    <w:p w14:paraId="18CD75C1" w14:textId="77777777" w:rsidR="00704501" w:rsidRPr="008B03C7" w:rsidRDefault="00704501" w:rsidP="00704501">
      <w:pPr>
        <w:spacing w:after="120" w:line="240" w:lineRule="auto"/>
        <w:rPr>
          <w:rFonts w:ascii="Times New Roman" w:hAnsi="Times New Roman" w:cs="Times New Roman"/>
          <w:sz w:val="28"/>
          <w:szCs w:val="28"/>
        </w:rPr>
      </w:pPr>
      <w:r w:rsidRPr="008B03C7">
        <w:rPr>
          <w:rFonts w:ascii="Times New Roman" w:hAnsi="Times New Roman" w:cs="Times New Roman"/>
          <w:sz w:val="28"/>
          <w:szCs w:val="28"/>
        </w:rPr>
        <w:lastRenderedPageBreak/>
        <w:t xml:space="preserve">Таблица </w:t>
      </w:r>
      <w:r w:rsidRPr="001E3B21">
        <w:rPr>
          <w:rFonts w:ascii="Times New Roman" w:hAnsi="Times New Roman" w:cs="Times New Roman"/>
          <w:sz w:val="28"/>
          <w:szCs w:val="28"/>
        </w:rPr>
        <w:t>2                                                           Расходы бюджета сельского поселения</w:t>
      </w:r>
      <w:r w:rsidRPr="001E3B21">
        <w:rPr>
          <w:rFonts w:ascii="Times New Roman" w:hAnsi="Times New Roman" w:cs="Times New Roman"/>
          <w:sz w:val="24"/>
          <w:szCs w:val="24"/>
        </w:rPr>
        <w:t xml:space="preserve">                                                               </w:t>
      </w:r>
    </w:p>
    <w:tbl>
      <w:tblPr>
        <w:tblStyle w:val="a3"/>
        <w:tblW w:w="13751" w:type="dxa"/>
        <w:tblLook w:val="04A0" w:firstRow="1" w:lastRow="0" w:firstColumn="1" w:lastColumn="0" w:noHBand="0" w:noVBand="1"/>
      </w:tblPr>
      <w:tblGrid>
        <w:gridCol w:w="3586"/>
        <w:gridCol w:w="1108"/>
        <w:gridCol w:w="426"/>
        <w:gridCol w:w="611"/>
        <w:gridCol w:w="965"/>
        <w:gridCol w:w="1037"/>
        <w:gridCol w:w="1096"/>
        <w:gridCol w:w="1096"/>
        <w:gridCol w:w="1192"/>
        <w:gridCol w:w="1284"/>
        <w:gridCol w:w="1350"/>
      </w:tblGrid>
      <w:tr w:rsidR="00704501" w:rsidRPr="008B03C7" w14:paraId="785AEBC9" w14:textId="77777777" w:rsidTr="00F51C3F">
        <w:trPr>
          <w:trHeight w:val="700"/>
        </w:trPr>
        <w:tc>
          <w:tcPr>
            <w:tcW w:w="3586" w:type="dxa"/>
            <w:vMerge w:val="restart"/>
          </w:tcPr>
          <w:p w14:paraId="1D2B1CB2" w14:textId="77777777" w:rsidR="00704501" w:rsidRPr="008B03C7" w:rsidRDefault="00704501" w:rsidP="00F51C3F">
            <w:pPr>
              <w:spacing w:before="120" w:line="240" w:lineRule="exact"/>
              <w:jc w:val="center"/>
              <w:rPr>
                <w:rFonts w:ascii="Times New Roman" w:hAnsi="Times New Roman" w:cs="Times New Roman"/>
                <w:sz w:val="24"/>
                <w:szCs w:val="24"/>
              </w:rPr>
            </w:pPr>
            <w:r w:rsidRPr="008B03C7">
              <w:rPr>
                <w:rFonts w:ascii="Times New Roman" w:hAnsi="Times New Roman" w:cs="Times New Roman"/>
                <w:sz w:val="24"/>
                <w:szCs w:val="24"/>
              </w:rPr>
              <w:t>Код и наименование группы БКР</w:t>
            </w:r>
          </w:p>
        </w:tc>
        <w:tc>
          <w:tcPr>
            <w:tcW w:w="1534" w:type="dxa"/>
            <w:gridSpan w:val="2"/>
            <w:tcBorders>
              <w:right w:val="nil"/>
            </w:tcBorders>
          </w:tcPr>
          <w:p w14:paraId="19F89941" w14:textId="77777777" w:rsidR="00704501" w:rsidRDefault="00704501" w:rsidP="00F51C3F">
            <w:pPr>
              <w:spacing w:before="120" w:line="240" w:lineRule="exact"/>
              <w:jc w:val="center"/>
              <w:rPr>
                <w:rFonts w:ascii="Times New Roman" w:hAnsi="Times New Roman" w:cs="Times New Roman"/>
                <w:sz w:val="24"/>
                <w:szCs w:val="24"/>
              </w:rPr>
            </w:pPr>
          </w:p>
        </w:tc>
        <w:tc>
          <w:tcPr>
            <w:tcW w:w="7281" w:type="dxa"/>
            <w:gridSpan w:val="7"/>
            <w:tcBorders>
              <w:left w:val="nil"/>
            </w:tcBorders>
          </w:tcPr>
          <w:p w14:paraId="711C1C1E" w14:textId="77777777" w:rsidR="00704501" w:rsidRPr="008B03C7" w:rsidRDefault="00704501" w:rsidP="00F51C3F">
            <w:pPr>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Исполнение ф. 0503117</w:t>
            </w:r>
          </w:p>
        </w:tc>
        <w:tc>
          <w:tcPr>
            <w:tcW w:w="1350" w:type="dxa"/>
            <w:vMerge w:val="restart"/>
          </w:tcPr>
          <w:p w14:paraId="5E6F8C01" w14:textId="77777777" w:rsidR="00704501" w:rsidRPr="008B03C7" w:rsidRDefault="00704501" w:rsidP="00F51C3F">
            <w:pPr>
              <w:spacing w:before="120" w:line="240" w:lineRule="exact"/>
              <w:jc w:val="center"/>
              <w:rPr>
                <w:rFonts w:ascii="Times New Roman" w:hAnsi="Times New Roman" w:cs="Times New Roman"/>
                <w:sz w:val="24"/>
                <w:szCs w:val="24"/>
              </w:rPr>
            </w:pPr>
            <w:r w:rsidRPr="008B03C7">
              <w:rPr>
                <w:rFonts w:ascii="Times New Roman" w:hAnsi="Times New Roman" w:cs="Times New Roman"/>
                <w:sz w:val="24"/>
                <w:szCs w:val="24"/>
              </w:rPr>
              <w:t>Структура, %</w:t>
            </w:r>
          </w:p>
        </w:tc>
      </w:tr>
      <w:tr w:rsidR="00704501" w:rsidRPr="008B03C7" w14:paraId="0516EDD0" w14:textId="77777777" w:rsidTr="00F51C3F">
        <w:trPr>
          <w:trHeight w:val="300"/>
        </w:trPr>
        <w:tc>
          <w:tcPr>
            <w:tcW w:w="3586" w:type="dxa"/>
            <w:vMerge/>
          </w:tcPr>
          <w:p w14:paraId="53146DA9" w14:textId="77777777" w:rsidR="00704501" w:rsidRPr="008B03C7" w:rsidRDefault="00704501" w:rsidP="00F51C3F">
            <w:pPr>
              <w:spacing w:line="240" w:lineRule="exact"/>
              <w:jc w:val="center"/>
              <w:rPr>
                <w:rFonts w:ascii="Times New Roman" w:hAnsi="Times New Roman" w:cs="Times New Roman"/>
                <w:sz w:val="24"/>
                <w:szCs w:val="24"/>
              </w:rPr>
            </w:pPr>
          </w:p>
        </w:tc>
        <w:tc>
          <w:tcPr>
            <w:tcW w:w="1108" w:type="dxa"/>
          </w:tcPr>
          <w:p w14:paraId="51BFDF1C" w14:textId="77777777" w:rsidR="00704501" w:rsidRPr="008B03C7"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2016</w:t>
            </w:r>
          </w:p>
        </w:tc>
        <w:tc>
          <w:tcPr>
            <w:tcW w:w="1037" w:type="dxa"/>
            <w:gridSpan w:val="2"/>
          </w:tcPr>
          <w:p w14:paraId="48DF1288" w14:textId="77777777" w:rsidR="00704501" w:rsidRPr="008B03C7"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2017</w:t>
            </w:r>
          </w:p>
        </w:tc>
        <w:tc>
          <w:tcPr>
            <w:tcW w:w="965" w:type="dxa"/>
          </w:tcPr>
          <w:p w14:paraId="30D6D1AF" w14:textId="77777777" w:rsidR="00704501" w:rsidRPr="008B03C7"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2018</w:t>
            </w:r>
          </w:p>
        </w:tc>
        <w:tc>
          <w:tcPr>
            <w:tcW w:w="1037" w:type="dxa"/>
          </w:tcPr>
          <w:p w14:paraId="3C36FE17" w14:textId="77777777" w:rsidR="00704501"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2019</w:t>
            </w:r>
          </w:p>
        </w:tc>
        <w:tc>
          <w:tcPr>
            <w:tcW w:w="1096" w:type="dxa"/>
          </w:tcPr>
          <w:p w14:paraId="24BE9831" w14:textId="77777777" w:rsidR="00704501"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2020</w:t>
            </w:r>
          </w:p>
        </w:tc>
        <w:tc>
          <w:tcPr>
            <w:tcW w:w="1096" w:type="dxa"/>
            <w:shd w:val="clear" w:color="auto" w:fill="auto"/>
          </w:tcPr>
          <w:p w14:paraId="3EE14F7D" w14:textId="77777777" w:rsidR="00704501" w:rsidRPr="008B03C7"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2021</w:t>
            </w:r>
          </w:p>
        </w:tc>
        <w:tc>
          <w:tcPr>
            <w:tcW w:w="1192" w:type="dxa"/>
          </w:tcPr>
          <w:p w14:paraId="64B35762" w14:textId="77777777" w:rsidR="00704501"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2022</w:t>
            </w:r>
          </w:p>
        </w:tc>
        <w:tc>
          <w:tcPr>
            <w:tcW w:w="1284" w:type="dxa"/>
            <w:shd w:val="clear" w:color="auto" w:fill="DAEEF3" w:themeFill="accent5" w:themeFillTint="33"/>
          </w:tcPr>
          <w:p w14:paraId="4F2C36CC" w14:textId="77777777" w:rsidR="00704501" w:rsidRPr="008B03C7"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2023</w:t>
            </w:r>
          </w:p>
        </w:tc>
        <w:tc>
          <w:tcPr>
            <w:tcW w:w="1350" w:type="dxa"/>
            <w:vMerge/>
          </w:tcPr>
          <w:p w14:paraId="6E3F1509" w14:textId="77777777" w:rsidR="00704501" w:rsidRPr="008B03C7" w:rsidRDefault="00704501" w:rsidP="00F51C3F">
            <w:pPr>
              <w:spacing w:line="240" w:lineRule="exact"/>
              <w:jc w:val="center"/>
              <w:rPr>
                <w:rFonts w:ascii="Times New Roman" w:hAnsi="Times New Roman" w:cs="Times New Roman"/>
                <w:sz w:val="24"/>
                <w:szCs w:val="24"/>
              </w:rPr>
            </w:pPr>
          </w:p>
        </w:tc>
      </w:tr>
      <w:tr w:rsidR="00704501" w:rsidRPr="00D26148" w14:paraId="2BA01D8B" w14:textId="77777777" w:rsidTr="00F51C3F">
        <w:tc>
          <w:tcPr>
            <w:tcW w:w="3586" w:type="dxa"/>
          </w:tcPr>
          <w:p w14:paraId="5BADFBA2"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100</w:t>
            </w:r>
          </w:p>
          <w:p w14:paraId="3C9B6319"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8" w:type="dxa"/>
          </w:tcPr>
          <w:p w14:paraId="3035897A" w14:textId="77777777" w:rsidR="00704501" w:rsidRDefault="00704501" w:rsidP="00F51C3F">
            <w:pPr>
              <w:spacing w:before="120" w:after="120" w:line="240" w:lineRule="exact"/>
              <w:jc w:val="center"/>
              <w:rPr>
                <w:rFonts w:ascii="Times New Roman" w:hAnsi="Times New Roman" w:cs="Times New Roman"/>
                <w:sz w:val="24"/>
                <w:szCs w:val="24"/>
              </w:rPr>
            </w:pPr>
          </w:p>
          <w:p w14:paraId="10E7ED88"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2 682,7</w:t>
            </w:r>
          </w:p>
        </w:tc>
        <w:tc>
          <w:tcPr>
            <w:tcW w:w="1037" w:type="dxa"/>
            <w:gridSpan w:val="2"/>
          </w:tcPr>
          <w:p w14:paraId="2C903693" w14:textId="77777777" w:rsidR="00704501" w:rsidRDefault="00704501" w:rsidP="00F51C3F">
            <w:pPr>
              <w:spacing w:before="120" w:after="120" w:line="240" w:lineRule="exact"/>
              <w:jc w:val="center"/>
              <w:rPr>
                <w:rFonts w:ascii="Times New Roman" w:hAnsi="Times New Roman" w:cs="Times New Roman"/>
                <w:sz w:val="24"/>
                <w:szCs w:val="24"/>
              </w:rPr>
            </w:pPr>
          </w:p>
          <w:p w14:paraId="338A79C6"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2 680,8</w:t>
            </w:r>
          </w:p>
        </w:tc>
        <w:tc>
          <w:tcPr>
            <w:tcW w:w="965" w:type="dxa"/>
          </w:tcPr>
          <w:p w14:paraId="626E68A2" w14:textId="77777777" w:rsidR="00704501" w:rsidRDefault="00704501" w:rsidP="00F51C3F">
            <w:pPr>
              <w:spacing w:before="120" w:after="120" w:line="240" w:lineRule="exact"/>
              <w:jc w:val="center"/>
              <w:rPr>
                <w:rFonts w:ascii="Times New Roman" w:hAnsi="Times New Roman" w:cs="Times New Roman"/>
                <w:sz w:val="24"/>
                <w:szCs w:val="24"/>
              </w:rPr>
            </w:pPr>
          </w:p>
          <w:p w14:paraId="40B10889"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2 718,6</w:t>
            </w:r>
          </w:p>
        </w:tc>
        <w:tc>
          <w:tcPr>
            <w:tcW w:w="1037" w:type="dxa"/>
          </w:tcPr>
          <w:p w14:paraId="62A14902" w14:textId="77777777" w:rsidR="00704501" w:rsidRDefault="00704501" w:rsidP="00F51C3F">
            <w:pPr>
              <w:spacing w:before="120" w:after="120" w:line="240" w:lineRule="exact"/>
              <w:jc w:val="center"/>
              <w:rPr>
                <w:rFonts w:ascii="Times New Roman" w:hAnsi="Times New Roman" w:cs="Times New Roman"/>
                <w:sz w:val="24"/>
                <w:szCs w:val="24"/>
              </w:rPr>
            </w:pPr>
          </w:p>
          <w:p w14:paraId="607AB860"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2 868,4</w:t>
            </w:r>
          </w:p>
        </w:tc>
        <w:tc>
          <w:tcPr>
            <w:tcW w:w="1096" w:type="dxa"/>
          </w:tcPr>
          <w:p w14:paraId="5F00353B" w14:textId="77777777" w:rsidR="00704501" w:rsidRDefault="00704501" w:rsidP="00F51C3F">
            <w:pPr>
              <w:spacing w:before="120" w:after="120" w:line="240" w:lineRule="exact"/>
              <w:jc w:val="center"/>
              <w:rPr>
                <w:rFonts w:ascii="Times New Roman" w:hAnsi="Times New Roman" w:cs="Times New Roman"/>
                <w:sz w:val="24"/>
                <w:szCs w:val="24"/>
              </w:rPr>
            </w:pPr>
          </w:p>
          <w:p w14:paraId="26070A07"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3 221,4</w:t>
            </w:r>
          </w:p>
        </w:tc>
        <w:tc>
          <w:tcPr>
            <w:tcW w:w="1096" w:type="dxa"/>
            <w:shd w:val="clear" w:color="auto" w:fill="auto"/>
          </w:tcPr>
          <w:p w14:paraId="7718701A" w14:textId="77777777" w:rsidR="00704501" w:rsidRDefault="00704501" w:rsidP="00F51C3F">
            <w:pPr>
              <w:spacing w:before="120" w:after="120" w:line="240" w:lineRule="exact"/>
              <w:jc w:val="center"/>
              <w:rPr>
                <w:rFonts w:ascii="Times New Roman" w:hAnsi="Times New Roman" w:cs="Times New Roman"/>
                <w:sz w:val="24"/>
                <w:szCs w:val="24"/>
              </w:rPr>
            </w:pPr>
          </w:p>
          <w:p w14:paraId="7F91932C"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3 158,8</w:t>
            </w:r>
          </w:p>
        </w:tc>
        <w:tc>
          <w:tcPr>
            <w:tcW w:w="1192" w:type="dxa"/>
          </w:tcPr>
          <w:p w14:paraId="0EC7F766"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3636,6</w:t>
            </w:r>
          </w:p>
        </w:tc>
        <w:tc>
          <w:tcPr>
            <w:tcW w:w="1284" w:type="dxa"/>
            <w:shd w:val="clear" w:color="auto" w:fill="DAEEF3" w:themeFill="accent5" w:themeFillTint="33"/>
          </w:tcPr>
          <w:p w14:paraId="286AB3A3" w14:textId="77777777" w:rsidR="00704501" w:rsidRDefault="00704501" w:rsidP="00F51C3F">
            <w:pPr>
              <w:spacing w:before="120" w:after="120" w:line="240" w:lineRule="exact"/>
              <w:jc w:val="center"/>
              <w:rPr>
                <w:rFonts w:ascii="Times New Roman" w:hAnsi="Times New Roman" w:cs="Times New Roman"/>
                <w:sz w:val="24"/>
                <w:szCs w:val="24"/>
              </w:rPr>
            </w:pPr>
          </w:p>
          <w:p w14:paraId="207A34CE"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4462,0</w:t>
            </w:r>
          </w:p>
        </w:tc>
        <w:tc>
          <w:tcPr>
            <w:tcW w:w="1350" w:type="dxa"/>
          </w:tcPr>
          <w:p w14:paraId="0B488C58" w14:textId="77777777" w:rsidR="00704501" w:rsidRDefault="00704501" w:rsidP="00F51C3F">
            <w:pPr>
              <w:spacing w:before="120" w:after="120" w:line="240" w:lineRule="exact"/>
              <w:jc w:val="center"/>
              <w:rPr>
                <w:rFonts w:ascii="Times New Roman" w:hAnsi="Times New Roman" w:cs="Times New Roman"/>
                <w:sz w:val="24"/>
                <w:szCs w:val="24"/>
              </w:rPr>
            </w:pPr>
          </w:p>
          <w:p w14:paraId="793CC6B6"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34,2</w:t>
            </w:r>
          </w:p>
        </w:tc>
      </w:tr>
      <w:tr w:rsidR="00704501" w:rsidRPr="00D26148" w14:paraId="1C750E3B" w14:textId="77777777" w:rsidTr="00F51C3F">
        <w:tc>
          <w:tcPr>
            <w:tcW w:w="3586" w:type="dxa"/>
          </w:tcPr>
          <w:p w14:paraId="389A26DA"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200</w:t>
            </w:r>
          </w:p>
          <w:p w14:paraId="0CD14C5F"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Закупка товаров, работ и услуг для государственных (муниципальных) нужд</w:t>
            </w:r>
          </w:p>
        </w:tc>
        <w:tc>
          <w:tcPr>
            <w:tcW w:w="1108" w:type="dxa"/>
          </w:tcPr>
          <w:p w14:paraId="546B7D73"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5 801,6</w:t>
            </w:r>
          </w:p>
        </w:tc>
        <w:tc>
          <w:tcPr>
            <w:tcW w:w="1037" w:type="dxa"/>
            <w:gridSpan w:val="2"/>
          </w:tcPr>
          <w:p w14:paraId="3AB893AC"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5 739,0</w:t>
            </w:r>
          </w:p>
        </w:tc>
        <w:tc>
          <w:tcPr>
            <w:tcW w:w="965" w:type="dxa"/>
          </w:tcPr>
          <w:p w14:paraId="560600BB"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5 772,9</w:t>
            </w:r>
          </w:p>
        </w:tc>
        <w:tc>
          <w:tcPr>
            <w:tcW w:w="1037" w:type="dxa"/>
          </w:tcPr>
          <w:p w14:paraId="3F56D835"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6 369,0</w:t>
            </w:r>
          </w:p>
        </w:tc>
        <w:tc>
          <w:tcPr>
            <w:tcW w:w="1096" w:type="dxa"/>
          </w:tcPr>
          <w:p w14:paraId="01B12DAB"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7 712,4</w:t>
            </w:r>
          </w:p>
        </w:tc>
        <w:tc>
          <w:tcPr>
            <w:tcW w:w="1096" w:type="dxa"/>
            <w:shd w:val="clear" w:color="auto" w:fill="auto"/>
          </w:tcPr>
          <w:p w14:paraId="0531A662"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9 609,9</w:t>
            </w:r>
          </w:p>
        </w:tc>
        <w:tc>
          <w:tcPr>
            <w:tcW w:w="1192" w:type="dxa"/>
          </w:tcPr>
          <w:p w14:paraId="5CC8A5FD"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8510,5</w:t>
            </w:r>
          </w:p>
        </w:tc>
        <w:tc>
          <w:tcPr>
            <w:tcW w:w="1284" w:type="dxa"/>
            <w:shd w:val="clear" w:color="auto" w:fill="DAEEF3" w:themeFill="accent5" w:themeFillTint="33"/>
          </w:tcPr>
          <w:p w14:paraId="1894C813"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8321,4</w:t>
            </w:r>
          </w:p>
        </w:tc>
        <w:tc>
          <w:tcPr>
            <w:tcW w:w="1350" w:type="dxa"/>
          </w:tcPr>
          <w:p w14:paraId="1ECC3E0C"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63,8</w:t>
            </w:r>
          </w:p>
        </w:tc>
      </w:tr>
      <w:tr w:rsidR="00704501" w:rsidRPr="00D26148" w14:paraId="62BED848" w14:textId="77777777" w:rsidTr="00F51C3F">
        <w:tc>
          <w:tcPr>
            <w:tcW w:w="3586" w:type="dxa"/>
          </w:tcPr>
          <w:p w14:paraId="51AFA5EE"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300</w:t>
            </w:r>
          </w:p>
          <w:p w14:paraId="5A7D73A6"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Социальное обеспечение и иные выплаты населению</w:t>
            </w:r>
          </w:p>
        </w:tc>
        <w:tc>
          <w:tcPr>
            <w:tcW w:w="1108" w:type="dxa"/>
          </w:tcPr>
          <w:p w14:paraId="19CA9F7E"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72,6</w:t>
            </w:r>
          </w:p>
        </w:tc>
        <w:tc>
          <w:tcPr>
            <w:tcW w:w="1037" w:type="dxa"/>
            <w:gridSpan w:val="2"/>
          </w:tcPr>
          <w:p w14:paraId="0D5565BD"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72,6</w:t>
            </w:r>
          </w:p>
        </w:tc>
        <w:tc>
          <w:tcPr>
            <w:tcW w:w="965" w:type="dxa"/>
          </w:tcPr>
          <w:p w14:paraId="202CC9A5"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72,6</w:t>
            </w:r>
          </w:p>
        </w:tc>
        <w:tc>
          <w:tcPr>
            <w:tcW w:w="1037" w:type="dxa"/>
          </w:tcPr>
          <w:p w14:paraId="71408B71"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75,6</w:t>
            </w:r>
          </w:p>
        </w:tc>
        <w:tc>
          <w:tcPr>
            <w:tcW w:w="1096" w:type="dxa"/>
          </w:tcPr>
          <w:p w14:paraId="54325959"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84,5</w:t>
            </w:r>
          </w:p>
        </w:tc>
        <w:tc>
          <w:tcPr>
            <w:tcW w:w="1096" w:type="dxa"/>
            <w:shd w:val="clear" w:color="auto" w:fill="auto"/>
          </w:tcPr>
          <w:p w14:paraId="2A9A895E"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84,5</w:t>
            </w:r>
          </w:p>
        </w:tc>
        <w:tc>
          <w:tcPr>
            <w:tcW w:w="1192" w:type="dxa"/>
          </w:tcPr>
          <w:p w14:paraId="0594B36B"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62,1</w:t>
            </w:r>
          </w:p>
        </w:tc>
        <w:tc>
          <w:tcPr>
            <w:tcW w:w="1284" w:type="dxa"/>
            <w:shd w:val="clear" w:color="auto" w:fill="DAEEF3" w:themeFill="accent5" w:themeFillTint="33"/>
          </w:tcPr>
          <w:p w14:paraId="34B3C24D"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51,5</w:t>
            </w:r>
          </w:p>
        </w:tc>
        <w:tc>
          <w:tcPr>
            <w:tcW w:w="1350" w:type="dxa"/>
          </w:tcPr>
          <w:p w14:paraId="6F31C0D0"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0,4</w:t>
            </w:r>
          </w:p>
        </w:tc>
      </w:tr>
      <w:tr w:rsidR="00704501" w:rsidRPr="00D26148" w14:paraId="671CDD64" w14:textId="77777777" w:rsidTr="00F51C3F">
        <w:tc>
          <w:tcPr>
            <w:tcW w:w="3586" w:type="dxa"/>
          </w:tcPr>
          <w:p w14:paraId="4E7C3193"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400</w:t>
            </w:r>
          </w:p>
          <w:p w14:paraId="0D86B211"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 xml:space="preserve">Капитальные вложения в объекты недвижимого имущества государственной  (муниципальной) собственности </w:t>
            </w:r>
          </w:p>
        </w:tc>
        <w:tc>
          <w:tcPr>
            <w:tcW w:w="1108" w:type="dxa"/>
          </w:tcPr>
          <w:p w14:paraId="0369EB9B"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0</w:t>
            </w:r>
          </w:p>
        </w:tc>
        <w:tc>
          <w:tcPr>
            <w:tcW w:w="1037" w:type="dxa"/>
            <w:gridSpan w:val="2"/>
          </w:tcPr>
          <w:p w14:paraId="118039FB"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0</w:t>
            </w:r>
          </w:p>
        </w:tc>
        <w:tc>
          <w:tcPr>
            <w:tcW w:w="965" w:type="dxa"/>
          </w:tcPr>
          <w:p w14:paraId="7F3D0D26"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037" w:type="dxa"/>
          </w:tcPr>
          <w:p w14:paraId="642E6922"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096" w:type="dxa"/>
          </w:tcPr>
          <w:p w14:paraId="638420C8"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096" w:type="dxa"/>
            <w:shd w:val="clear" w:color="auto" w:fill="auto"/>
          </w:tcPr>
          <w:p w14:paraId="5EEA73EB"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192" w:type="dxa"/>
          </w:tcPr>
          <w:p w14:paraId="636DE159"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284" w:type="dxa"/>
            <w:shd w:val="clear" w:color="auto" w:fill="DAEEF3" w:themeFill="accent5" w:themeFillTint="33"/>
          </w:tcPr>
          <w:p w14:paraId="096B1184"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tcPr>
          <w:p w14:paraId="6B8BA3EE"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w:t>
            </w:r>
          </w:p>
        </w:tc>
      </w:tr>
      <w:tr w:rsidR="00704501" w:rsidRPr="00D26148" w14:paraId="3A24B256" w14:textId="77777777" w:rsidTr="00F51C3F">
        <w:tc>
          <w:tcPr>
            <w:tcW w:w="3586" w:type="dxa"/>
          </w:tcPr>
          <w:p w14:paraId="59662FF3"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500</w:t>
            </w:r>
          </w:p>
          <w:p w14:paraId="404A6953"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Межбюджетные трансферты</w:t>
            </w:r>
          </w:p>
        </w:tc>
        <w:tc>
          <w:tcPr>
            <w:tcW w:w="1108" w:type="dxa"/>
          </w:tcPr>
          <w:p w14:paraId="01B76C26"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99,3</w:t>
            </w:r>
          </w:p>
        </w:tc>
        <w:tc>
          <w:tcPr>
            <w:tcW w:w="1037" w:type="dxa"/>
            <w:gridSpan w:val="2"/>
          </w:tcPr>
          <w:p w14:paraId="74BC9CDB"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0</w:t>
            </w:r>
          </w:p>
        </w:tc>
        <w:tc>
          <w:tcPr>
            <w:tcW w:w="965" w:type="dxa"/>
          </w:tcPr>
          <w:p w14:paraId="02DA8077"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56,4</w:t>
            </w:r>
          </w:p>
        </w:tc>
        <w:tc>
          <w:tcPr>
            <w:tcW w:w="1037" w:type="dxa"/>
          </w:tcPr>
          <w:p w14:paraId="137F05DD"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46,9</w:t>
            </w:r>
          </w:p>
        </w:tc>
        <w:tc>
          <w:tcPr>
            <w:tcW w:w="1096" w:type="dxa"/>
          </w:tcPr>
          <w:p w14:paraId="0B109E59"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49,9</w:t>
            </w:r>
          </w:p>
        </w:tc>
        <w:tc>
          <w:tcPr>
            <w:tcW w:w="1096" w:type="dxa"/>
            <w:shd w:val="clear" w:color="auto" w:fill="auto"/>
          </w:tcPr>
          <w:p w14:paraId="17976326"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42,8</w:t>
            </w:r>
          </w:p>
        </w:tc>
        <w:tc>
          <w:tcPr>
            <w:tcW w:w="1192" w:type="dxa"/>
          </w:tcPr>
          <w:p w14:paraId="25C35FBB"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50,2</w:t>
            </w:r>
          </w:p>
        </w:tc>
        <w:tc>
          <w:tcPr>
            <w:tcW w:w="1284" w:type="dxa"/>
            <w:shd w:val="clear" w:color="auto" w:fill="DAEEF3" w:themeFill="accent5" w:themeFillTint="33"/>
          </w:tcPr>
          <w:p w14:paraId="533C41E1"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57,8</w:t>
            </w:r>
          </w:p>
        </w:tc>
        <w:tc>
          <w:tcPr>
            <w:tcW w:w="1350" w:type="dxa"/>
          </w:tcPr>
          <w:p w14:paraId="49B83060"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0,4</w:t>
            </w:r>
          </w:p>
        </w:tc>
      </w:tr>
      <w:tr w:rsidR="00704501" w:rsidRPr="00D26148" w14:paraId="07798A93" w14:textId="77777777" w:rsidTr="00F51C3F">
        <w:tc>
          <w:tcPr>
            <w:tcW w:w="3586" w:type="dxa"/>
          </w:tcPr>
          <w:p w14:paraId="2CDA5074"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800</w:t>
            </w:r>
          </w:p>
          <w:p w14:paraId="4E4D495B"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Иные бюджетные ассигнования</w:t>
            </w:r>
          </w:p>
        </w:tc>
        <w:tc>
          <w:tcPr>
            <w:tcW w:w="1108" w:type="dxa"/>
          </w:tcPr>
          <w:p w14:paraId="06041263"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137,6</w:t>
            </w:r>
          </w:p>
        </w:tc>
        <w:tc>
          <w:tcPr>
            <w:tcW w:w="1037" w:type="dxa"/>
            <w:gridSpan w:val="2"/>
          </w:tcPr>
          <w:p w14:paraId="654209C6" w14:textId="77777777" w:rsidR="00704501" w:rsidRPr="00D26148" w:rsidRDefault="00704501" w:rsidP="00F51C3F">
            <w:pPr>
              <w:spacing w:before="120" w:after="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24,3</w:t>
            </w:r>
          </w:p>
        </w:tc>
        <w:tc>
          <w:tcPr>
            <w:tcW w:w="965" w:type="dxa"/>
          </w:tcPr>
          <w:p w14:paraId="317DD868"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21,9</w:t>
            </w:r>
          </w:p>
        </w:tc>
        <w:tc>
          <w:tcPr>
            <w:tcW w:w="1037" w:type="dxa"/>
          </w:tcPr>
          <w:p w14:paraId="43E3E1B3"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31,4</w:t>
            </w:r>
          </w:p>
        </w:tc>
        <w:tc>
          <w:tcPr>
            <w:tcW w:w="1096" w:type="dxa"/>
          </w:tcPr>
          <w:p w14:paraId="18567AA7"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285,1</w:t>
            </w:r>
          </w:p>
        </w:tc>
        <w:tc>
          <w:tcPr>
            <w:tcW w:w="1096" w:type="dxa"/>
            <w:shd w:val="clear" w:color="auto" w:fill="auto"/>
          </w:tcPr>
          <w:p w14:paraId="48AC1E5A"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252,2</w:t>
            </w:r>
          </w:p>
        </w:tc>
        <w:tc>
          <w:tcPr>
            <w:tcW w:w="1192" w:type="dxa"/>
          </w:tcPr>
          <w:p w14:paraId="0E1539B1"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86,3</w:t>
            </w:r>
          </w:p>
        </w:tc>
        <w:tc>
          <w:tcPr>
            <w:tcW w:w="1284" w:type="dxa"/>
            <w:shd w:val="clear" w:color="auto" w:fill="DAEEF3" w:themeFill="accent5" w:themeFillTint="33"/>
          </w:tcPr>
          <w:p w14:paraId="5F52EA5B" w14:textId="77777777" w:rsidR="00704501"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160,1</w:t>
            </w:r>
          </w:p>
        </w:tc>
        <w:tc>
          <w:tcPr>
            <w:tcW w:w="1350" w:type="dxa"/>
          </w:tcPr>
          <w:p w14:paraId="0AF58199" w14:textId="77777777" w:rsidR="00704501" w:rsidRPr="00D26148" w:rsidRDefault="00704501" w:rsidP="00F51C3F">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1,2</w:t>
            </w:r>
          </w:p>
        </w:tc>
      </w:tr>
      <w:tr w:rsidR="00704501" w:rsidRPr="008A309D" w14:paraId="357C0481" w14:textId="77777777" w:rsidTr="00F51C3F">
        <w:tc>
          <w:tcPr>
            <w:tcW w:w="3586" w:type="dxa"/>
          </w:tcPr>
          <w:p w14:paraId="5CC5E186"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Всего</w:t>
            </w:r>
          </w:p>
        </w:tc>
        <w:tc>
          <w:tcPr>
            <w:tcW w:w="1108" w:type="dxa"/>
          </w:tcPr>
          <w:p w14:paraId="2E69AD65"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8 793,8</w:t>
            </w:r>
          </w:p>
        </w:tc>
        <w:tc>
          <w:tcPr>
            <w:tcW w:w="1037" w:type="dxa"/>
            <w:gridSpan w:val="2"/>
          </w:tcPr>
          <w:p w14:paraId="272DBBC2"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8 516,7</w:t>
            </w:r>
          </w:p>
        </w:tc>
        <w:tc>
          <w:tcPr>
            <w:tcW w:w="965" w:type="dxa"/>
          </w:tcPr>
          <w:p w14:paraId="2088C092"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8 642,4</w:t>
            </w:r>
          </w:p>
        </w:tc>
        <w:tc>
          <w:tcPr>
            <w:tcW w:w="1037" w:type="dxa"/>
          </w:tcPr>
          <w:p w14:paraId="39505245"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9 391,3</w:t>
            </w:r>
          </w:p>
        </w:tc>
        <w:tc>
          <w:tcPr>
            <w:tcW w:w="1096" w:type="dxa"/>
          </w:tcPr>
          <w:p w14:paraId="5970E181"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11 353,3</w:t>
            </w:r>
          </w:p>
        </w:tc>
        <w:tc>
          <w:tcPr>
            <w:tcW w:w="1096" w:type="dxa"/>
            <w:shd w:val="clear" w:color="auto" w:fill="auto"/>
          </w:tcPr>
          <w:p w14:paraId="5A87F3CB"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13 148,2</w:t>
            </w:r>
          </w:p>
        </w:tc>
        <w:tc>
          <w:tcPr>
            <w:tcW w:w="1192" w:type="dxa"/>
          </w:tcPr>
          <w:p w14:paraId="2CA09C19" w14:textId="77777777" w:rsidR="00704501" w:rsidRDefault="00704501" w:rsidP="00F51C3F">
            <w:pPr>
              <w:spacing w:before="120" w:after="120" w:line="240" w:lineRule="exact"/>
              <w:jc w:val="center"/>
              <w:rPr>
                <w:rFonts w:ascii="Times New Roman" w:hAnsi="Times New Roman" w:cs="Times New Roman"/>
                <w:b/>
                <w:sz w:val="24"/>
                <w:szCs w:val="24"/>
              </w:rPr>
            </w:pPr>
            <w:r>
              <w:rPr>
                <w:rFonts w:ascii="Times New Roman" w:hAnsi="Times New Roman" w:cs="Times New Roman"/>
                <w:b/>
                <w:sz w:val="24"/>
                <w:szCs w:val="24"/>
              </w:rPr>
              <w:t>12345,7</w:t>
            </w:r>
          </w:p>
        </w:tc>
        <w:tc>
          <w:tcPr>
            <w:tcW w:w="1284" w:type="dxa"/>
            <w:shd w:val="clear" w:color="auto" w:fill="DAEEF3" w:themeFill="accent5" w:themeFillTint="33"/>
          </w:tcPr>
          <w:p w14:paraId="28912D65"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Pr>
                <w:rFonts w:ascii="Times New Roman" w:hAnsi="Times New Roman" w:cs="Times New Roman"/>
                <w:b/>
                <w:sz w:val="24"/>
                <w:szCs w:val="24"/>
              </w:rPr>
              <w:t>13052,8</w:t>
            </w:r>
          </w:p>
        </w:tc>
        <w:tc>
          <w:tcPr>
            <w:tcW w:w="1350" w:type="dxa"/>
          </w:tcPr>
          <w:p w14:paraId="64874C03" w14:textId="77777777" w:rsidR="00704501" w:rsidRPr="008A309D" w:rsidRDefault="00704501" w:rsidP="00F51C3F">
            <w:pPr>
              <w:spacing w:before="120" w:after="120" w:line="240" w:lineRule="exact"/>
              <w:jc w:val="center"/>
              <w:rPr>
                <w:rFonts w:ascii="Times New Roman" w:hAnsi="Times New Roman" w:cs="Times New Roman"/>
                <w:b/>
                <w:sz w:val="24"/>
                <w:szCs w:val="24"/>
              </w:rPr>
            </w:pPr>
            <w:r w:rsidRPr="008A309D">
              <w:rPr>
                <w:rFonts w:ascii="Times New Roman" w:hAnsi="Times New Roman" w:cs="Times New Roman"/>
                <w:b/>
                <w:sz w:val="24"/>
                <w:szCs w:val="24"/>
              </w:rPr>
              <w:t>100</w:t>
            </w:r>
          </w:p>
        </w:tc>
      </w:tr>
    </w:tbl>
    <w:p w14:paraId="71C5948A" w14:textId="77777777" w:rsidR="00704501" w:rsidRDefault="00704501" w:rsidP="00704501">
      <w:pPr>
        <w:tabs>
          <w:tab w:val="left" w:pos="3619"/>
        </w:tabs>
        <w:spacing w:before="120" w:after="120" w:line="240" w:lineRule="auto"/>
        <w:jc w:val="both"/>
        <w:rPr>
          <w:rFonts w:ascii="Times New Roman" w:hAnsi="Times New Roman" w:cs="Times New Roman"/>
          <w:sz w:val="28"/>
          <w:szCs w:val="28"/>
        </w:rPr>
      </w:pPr>
    </w:p>
    <w:p w14:paraId="43E05D81" w14:textId="77777777" w:rsidR="00704501" w:rsidRPr="00CA26D0" w:rsidRDefault="00704501" w:rsidP="00704501">
      <w:pPr>
        <w:tabs>
          <w:tab w:val="left" w:pos="3619"/>
        </w:tabs>
        <w:spacing w:before="120" w:after="120" w:line="240" w:lineRule="auto"/>
        <w:jc w:val="both"/>
        <w:rPr>
          <w:rFonts w:ascii="Times New Roman" w:hAnsi="Times New Roman" w:cs="Times New Roman"/>
          <w:sz w:val="28"/>
          <w:szCs w:val="28"/>
        </w:rPr>
      </w:pPr>
    </w:p>
    <w:p w14:paraId="117002F2" w14:textId="77777777" w:rsidR="00704501" w:rsidRDefault="00704501" w:rsidP="00704501">
      <w:pPr>
        <w:tabs>
          <w:tab w:val="left" w:pos="3619"/>
        </w:tabs>
        <w:spacing w:before="120" w:after="120" w:line="240" w:lineRule="auto"/>
        <w:rPr>
          <w:rFonts w:ascii="Times New Roman" w:hAnsi="Times New Roman" w:cs="Times New Roman"/>
          <w:sz w:val="28"/>
          <w:szCs w:val="28"/>
        </w:rPr>
      </w:pPr>
    </w:p>
    <w:p w14:paraId="112DB2AB" w14:textId="77777777" w:rsidR="00704501" w:rsidRPr="00B039B1" w:rsidRDefault="00704501" w:rsidP="00704501">
      <w:pPr>
        <w:tabs>
          <w:tab w:val="left" w:pos="3619"/>
        </w:tabs>
        <w:spacing w:before="120" w:after="120" w:line="240" w:lineRule="auto"/>
        <w:rPr>
          <w:rFonts w:ascii="Times New Roman" w:hAnsi="Times New Roman" w:cs="Times New Roman"/>
          <w:sz w:val="28"/>
          <w:szCs w:val="28"/>
        </w:rPr>
      </w:pPr>
      <w:r w:rsidRPr="00B039B1">
        <w:rPr>
          <w:rFonts w:ascii="Times New Roman" w:hAnsi="Times New Roman" w:cs="Times New Roman"/>
          <w:sz w:val="28"/>
          <w:szCs w:val="28"/>
        </w:rPr>
        <w:lastRenderedPageBreak/>
        <w:t xml:space="preserve">Таблица </w:t>
      </w:r>
      <w:r w:rsidRPr="001E3B21">
        <w:rPr>
          <w:rFonts w:ascii="Times New Roman" w:hAnsi="Times New Roman" w:cs="Times New Roman"/>
          <w:sz w:val="28"/>
          <w:szCs w:val="28"/>
        </w:rPr>
        <w:t>3                                                            Расходы бюджета сельского поселения</w:t>
      </w:r>
      <w:r w:rsidRPr="008B03C7">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4519"/>
        <w:gridCol w:w="1186"/>
        <w:gridCol w:w="899"/>
        <w:gridCol w:w="304"/>
        <w:gridCol w:w="1280"/>
        <w:gridCol w:w="1418"/>
        <w:gridCol w:w="2329"/>
        <w:gridCol w:w="1463"/>
        <w:gridCol w:w="1388"/>
      </w:tblGrid>
      <w:tr w:rsidR="00704501" w:rsidRPr="00D26148" w14:paraId="7EBF5DA2" w14:textId="77777777" w:rsidTr="00F51C3F">
        <w:tc>
          <w:tcPr>
            <w:tcW w:w="4519" w:type="dxa"/>
            <w:vMerge w:val="restart"/>
          </w:tcPr>
          <w:p w14:paraId="212BF8CE" w14:textId="77777777" w:rsidR="00704501" w:rsidRPr="00D26148" w:rsidRDefault="00704501" w:rsidP="00F51C3F">
            <w:pPr>
              <w:spacing w:before="120" w:line="240" w:lineRule="exact"/>
              <w:jc w:val="center"/>
              <w:rPr>
                <w:rFonts w:ascii="Times New Roman" w:hAnsi="Times New Roman" w:cs="Times New Roman"/>
                <w:sz w:val="24"/>
                <w:szCs w:val="24"/>
              </w:rPr>
            </w:pPr>
            <w:r w:rsidRPr="00D26148">
              <w:rPr>
                <w:rFonts w:ascii="Times New Roman" w:hAnsi="Times New Roman" w:cs="Times New Roman"/>
                <w:sz w:val="24"/>
                <w:szCs w:val="24"/>
              </w:rPr>
              <w:t>Наименование раздела</w:t>
            </w:r>
          </w:p>
        </w:tc>
        <w:tc>
          <w:tcPr>
            <w:tcW w:w="2085" w:type="dxa"/>
            <w:gridSpan w:val="2"/>
            <w:tcBorders>
              <w:right w:val="nil"/>
            </w:tcBorders>
          </w:tcPr>
          <w:p w14:paraId="2EF4B088" w14:textId="77777777" w:rsidR="00704501" w:rsidRDefault="00704501" w:rsidP="00F51C3F">
            <w:pPr>
              <w:spacing w:before="120" w:line="240" w:lineRule="exact"/>
              <w:jc w:val="center"/>
              <w:rPr>
                <w:rFonts w:ascii="Times New Roman" w:hAnsi="Times New Roman" w:cs="Times New Roman"/>
                <w:sz w:val="24"/>
                <w:szCs w:val="24"/>
              </w:rPr>
            </w:pPr>
          </w:p>
        </w:tc>
        <w:tc>
          <w:tcPr>
            <w:tcW w:w="3002" w:type="dxa"/>
            <w:gridSpan w:val="3"/>
            <w:tcBorders>
              <w:left w:val="nil"/>
            </w:tcBorders>
          </w:tcPr>
          <w:p w14:paraId="7C2525FF" w14:textId="77777777" w:rsidR="00704501" w:rsidRDefault="00704501" w:rsidP="00F51C3F">
            <w:pPr>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Исполнение ф. 0503117</w:t>
            </w:r>
          </w:p>
        </w:tc>
        <w:tc>
          <w:tcPr>
            <w:tcW w:w="3792" w:type="dxa"/>
            <w:gridSpan w:val="2"/>
          </w:tcPr>
          <w:p w14:paraId="382FAA9D" w14:textId="77777777" w:rsidR="00704501" w:rsidRPr="00D26148" w:rsidRDefault="00704501" w:rsidP="00F51C3F">
            <w:pPr>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2023 год</w:t>
            </w:r>
          </w:p>
        </w:tc>
        <w:tc>
          <w:tcPr>
            <w:tcW w:w="1388" w:type="dxa"/>
            <w:vMerge w:val="restart"/>
          </w:tcPr>
          <w:p w14:paraId="17B10FFF" w14:textId="77777777" w:rsidR="00704501" w:rsidRPr="00D26148" w:rsidRDefault="00704501" w:rsidP="00F51C3F">
            <w:pPr>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Структура, %</w:t>
            </w:r>
          </w:p>
        </w:tc>
      </w:tr>
      <w:tr w:rsidR="00704501" w:rsidRPr="00D26148" w14:paraId="366D7656" w14:textId="77777777" w:rsidTr="00F51C3F">
        <w:tc>
          <w:tcPr>
            <w:tcW w:w="4519" w:type="dxa"/>
            <w:vMerge/>
          </w:tcPr>
          <w:p w14:paraId="0E78124E" w14:textId="77777777" w:rsidR="00704501" w:rsidRPr="00D26148" w:rsidRDefault="00704501" w:rsidP="00F51C3F">
            <w:pPr>
              <w:spacing w:line="240" w:lineRule="exact"/>
              <w:jc w:val="center"/>
              <w:rPr>
                <w:rFonts w:ascii="Times New Roman" w:hAnsi="Times New Roman" w:cs="Times New Roman"/>
                <w:i/>
                <w:sz w:val="24"/>
                <w:szCs w:val="24"/>
              </w:rPr>
            </w:pPr>
          </w:p>
        </w:tc>
        <w:tc>
          <w:tcPr>
            <w:tcW w:w="1186" w:type="dxa"/>
          </w:tcPr>
          <w:p w14:paraId="2F62F6F4" w14:textId="77777777" w:rsidR="00704501" w:rsidRPr="00FD337E" w:rsidRDefault="00704501" w:rsidP="00F51C3F">
            <w:pPr>
              <w:spacing w:line="240" w:lineRule="exact"/>
              <w:jc w:val="center"/>
              <w:rPr>
                <w:rFonts w:ascii="Times New Roman" w:hAnsi="Times New Roman" w:cs="Times New Roman"/>
                <w:sz w:val="24"/>
                <w:szCs w:val="24"/>
              </w:rPr>
            </w:pPr>
            <w:r w:rsidRPr="00FD337E">
              <w:rPr>
                <w:rFonts w:ascii="Times New Roman" w:hAnsi="Times New Roman" w:cs="Times New Roman"/>
                <w:sz w:val="24"/>
                <w:szCs w:val="24"/>
              </w:rPr>
              <w:t>2019</w:t>
            </w:r>
          </w:p>
        </w:tc>
        <w:tc>
          <w:tcPr>
            <w:tcW w:w="1203" w:type="dxa"/>
            <w:gridSpan w:val="2"/>
          </w:tcPr>
          <w:p w14:paraId="02A8C676" w14:textId="77777777" w:rsidR="00704501" w:rsidRPr="00FD337E" w:rsidRDefault="00704501" w:rsidP="00F51C3F">
            <w:pPr>
              <w:spacing w:line="240" w:lineRule="exact"/>
              <w:jc w:val="center"/>
              <w:rPr>
                <w:rFonts w:ascii="Times New Roman" w:hAnsi="Times New Roman" w:cs="Times New Roman"/>
                <w:sz w:val="24"/>
                <w:szCs w:val="24"/>
              </w:rPr>
            </w:pPr>
            <w:r w:rsidRPr="00FD337E">
              <w:rPr>
                <w:rFonts w:ascii="Times New Roman" w:hAnsi="Times New Roman" w:cs="Times New Roman"/>
                <w:sz w:val="24"/>
                <w:szCs w:val="24"/>
              </w:rPr>
              <w:t>2020</w:t>
            </w:r>
          </w:p>
        </w:tc>
        <w:tc>
          <w:tcPr>
            <w:tcW w:w="1280" w:type="dxa"/>
          </w:tcPr>
          <w:p w14:paraId="1FD24BD9" w14:textId="77777777" w:rsidR="00704501"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2021</w:t>
            </w:r>
          </w:p>
        </w:tc>
        <w:tc>
          <w:tcPr>
            <w:tcW w:w="1418" w:type="dxa"/>
          </w:tcPr>
          <w:p w14:paraId="61B49967" w14:textId="77777777" w:rsidR="00704501" w:rsidRPr="00FD337E"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2022</w:t>
            </w:r>
          </w:p>
        </w:tc>
        <w:tc>
          <w:tcPr>
            <w:tcW w:w="2329" w:type="dxa"/>
          </w:tcPr>
          <w:p w14:paraId="686DDF87" w14:textId="77777777" w:rsidR="00704501" w:rsidRPr="00FD337E" w:rsidRDefault="00704501" w:rsidP="00F51C3F">
            <w:pPr>
              <w:spacing w:line="240" w:lineRule="exact"/>
              <w:jc w:val="center"/>
              <w:rPr>
                <w:rFonts w:ascii="Times New Roman" w:hAnsi="Times New Roman" w:cs="Times New Roman"/>
                <w:sz w:val="24"/>
                <w:szCs w:val="24"/>
              </w:rPr>
            </w:pPr>
            <w:r>
              <w:rPr>
                <w:rFonts w:ascii="Times New Roman" w:hAnsi="Times New Roman" w:cs="Times New Roman"/>
                <w:sz w:val="24"/>
                <w:szCs w:val="24"/>
              </w:rPr>
              <w:t>Утверждено решением о бюджете</w:t>
            </w:r>
          </w:p>
        </w:tc>
        <w:tc>
          <w:tcPr>
            <w:tcW w:w="1463" w:type="dxa"/>
            <w:shd w:val="clear" w:color="auto" w:fill="DAEEF3" w:themeFill="accent5" w:themeFillTint="33"/>
          </w:tcPr>
          <w:p w14:paraId="5A253973" w14:textId="77777777" w:rsidR="00704501" w:rsidRPr="00FD337E" w:rsidRDefault="00704501" w:rsidP="00F51C3F">
            <w:pPr>
              <w:spacing w:line="240" w:lineRule="exact"/>
              <w:jc w:val="center"/>
              <w:rPr>
                <w:rFonts w:ascii="Times New Roman" w:hAnsi="Times New Roman" w:cs="Times New Roman"/>
                <w:sz w:val="24"/>
                <w:szCs w:val="24"/>
              </w:rPr>
            </w:pPr>
            <w:r w:rsidRPr="00FD337E">
              <w:rPr>
                <w:rFonts w:ascii="Times New Roman" w:hAnsi="Times New Roman" w:cs="Times New Roman"/>
                <w:sz w:val="24"/>
                <w:szCs w:val="24"/>
              </w:rPr>
              <w:t>Исполнение</w:t>
            </w:r>
          </w:p>
        </w:tc>
        <w:tc>
          <w:tcPr>
            <w:tcW w:w="1388" w:type="dxa"/>
            <w:vMerge/>
          </w:tcPr>
          <w:p w14:paraId="6119D0D5" w14:textId="77777777" w:rsidR="00704501" w:rsidRPr="00D26148" w:rsidRDefault="00704501" w:rsidP="00F51C3F">
            <w:pPr>
              <w:spacing w:line="240" w:lineRule="exact"/>
              <w:jc w:val="center"/>
              <w:rPr>
                <w:rFonts w:ascii="Times New Roman" w:hAnsi="Times New Roman" w:cs="Times New Roman"/>
                <w:i/>
                <w:sz w:val="24"/>
                <w:szCs w:val="24"/>
              </w:rPr>
            </w:pPr>
          </w:p>
        </w:tc>
      </w:tr>
      <w:tr w:rsidR="00704501" w:rsidRPr="00D26148" w14:paraId="4A65F5B3" w14:textId="77777777" w:rsidTr="00F51C3F">
        <w:tc>
          <w:tcPr>
            <w:tcW w:w="4519" w:type="dxa"/>
          </w:tcPr>
          <w:p w14:paraId="20619DDB"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01</w:t>
            </w:r>
          </w:p>
          <w:p w14:paraId="5BF1A184"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Общегосударственные вопросы</w:t>
            </w:r>
          </w:p>
        </w:tc>
        <w:tc>
          <w:tcPr>
            <w:tcW w:w="1186" w:type="dxa"/>
          </w:tcPr>
          <w:p w14:paraId="5FCE1F51"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3 620,1 </w:t>
            </w:r>
          </w:p>
        </w:tc>
        <w:tc>
          <w:tcPr>
            <w:tcW w:w="1203" w:type="dxa"/>
            <w:gridSpan w:val="2"/>
          </w:tcPr>
          <w:p w14:paraId="01944284"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4 239,8</w:t>
            </w:r>
          </w:p>
        </w:tc>
        <w:tc>
          <w:tcPr>
            <w:tcW w:w="1280" w:type="dxa"/>
          </w:tcPr>
          <w:p w14:paraId="2FC87E7F"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4373,2</w:t>
            </w:r>
          </w:p>
        </w:tc>
        <w:tc>
          <w:tcPr>
            <w:tcW w:w="1418" w:type="dxa"/>
          </w:tcPr>
          <w:p w14:paraId="39A99EFC"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4950,0</w:t>
            </w:r>
          </w:p>
        </w:tc>
        <w:tc>
          <w:tcPr>
            <w:tcW w:w="2329" w:type="dxa"/>
          </w:tcPr>
          <w:p w14:paraId="3B450E8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6 066,8</w:t>
            </w:r>
          </w:p>
        </w:tc>
        <w:tc>
          <w:tcPr>
            <w:tcW w:w="1463" w:type="dxa"/>
            <w:shd w:val="clear" w:color="auto" w:fill="DAEEF3" w:themeFill="accent5" w:themeFillTint="33"/>
          </w:tcPr>
          <w:p w14:paraId="634A9B64"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5852,8</w:t>
            </w:r>
          </w:p>
        </w:tc>
        <w:tc>
          <w:tcPr>
            <w:tcW w:w="1388" w:type="dxa"/>
          </w:tcPr>
          <w:p w14:paraId="4038496F"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44,9</w:t>
            </w:r>
          </w:p>
        </w:tc>
      </w:tr>
      <w:tr w:rsidR="00704501" w:rsidRPr="00D26148" w14:paraId="0DA0F6F1" w14:textId="77777777" w:rsidTr="00F51C3F">
        <w:tc>
          <w:tcPr>
            <w:tcW w:w="4519" w:type="dxa"/>
          </w:tcPr>
          <w:p w14:paraId="448FADB7"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02</w:t>
            </w:r>
          </w:p>
          <w:p w14:paraId="57082F94"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Национальная оборона</w:t>
            </w:r>
          </w:p>
        </w:tc>
        <w:tc>
          <w:tcPr>
            <w:tcW w:w="1186" w:type="dxa"/>
          </w:tcPr>
          <w:p w14:paraId="70162265"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79, 5</w:t>
            </w:r>
          </w:p>
        </w:tc>
        <w:tc>
          <w:tcPr>
            <w:tcW w:w="1203" w:type="dxa"/>
            <w:gridSpan w:val="2"/>
          </w:tcPr>
          <w:p w14:paraId="1C327088"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89,4</w:t>
            </w:r>
          </w:p>
        </w:tc>
        <w:tc>
          <w:tcPr>
            <w:tcW w:w="1280" w:type="dxa"/>
          </w:tcPr>
          <w:p w14:paraId="5613E45A"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97,8</w:t>
            </w:r>
          </w:p>
        </w:tc>
        <w:tc>
          <w:tcPr>
            <w:tcW w:w="1418" w:type="dxa"/>
          </w:tcPr>
          <w:p w14:paraId="542C2D75"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99,9</w:t>
            </w:r>
          </w:p>
        </w:tc>
        <w:tc>
          <w:tcPr>
            <w:tcW w:w="2329" w:type="dxa"/>
          </w:tcPr>
          <w:p w14:paraId="3DD8B666"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114,9</w:t>
            </w:r>
          </w:p>
        </w:tc>
        <w:tc>
          <w:tcPr>
            <w:tcW w:w="1463" w:type="dxa"/>
            <w:shd w:val="clear" w:color="auto" w:fill="DAEEF3" w:themeFill="accent5" w:themeFillTint="33"/>
          </w:tcPr>
          <w:p w14:paraId="3DDA392D"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114,9</w:t>
            </w:r>
          </w:p>
        </w:tc>
        <w:tc>
          <w:tcPr>
            <w:tcW w:w="1388" w:type="dxa"/>
          </w:tcPr>
          <w:p w14:paraId="77D0502E"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0,9</w:t>
            </w:r>
          </w:p>
        </w:tc>
      </w:tr>
      <w:tr w:rsidR="00704501" w:rsidRPr="00D26148" w14:paraId="6D533E46" w14:textId="77777777" w:rsidTr="00F51C3F">
        <w:tc>
          <w:tcPr>
            <w:tcW w:w="4519" w:type="dxa"/>
          </w:tcPr>
          <w:p w14:paraId="732E2356"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03</w:t>
            </w:r>
          </w:p>
          <w:p w14:paraId="4C0E8564"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Национальная безопасность и правоохранительная деятельность</w:t>
            </w:r>
          </w:p>
        </w:tc>
        <w:tc>
          <w:tcPr>
            <w:tcW w:w="1186" w:type="dxa"/>
          </w:tcPr>
          <w:p w14:paraId="64201D9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104,4 </w:t>
            </w:r>
          </w:p>
        </w:tc>
        <w:tc>
          <w:tcPr>
            <w:tcW w:w="1203" w:type="dxa"/>
            <w:gridSpan w:val="2"/>
          </w:tcPr>
          <w:p w14:paraId="3F1B7ED9"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w:t>
            </w:r>
          </w:p>
        </w:tc>
        <w:tc>
          <w:tcPr>
            <w:tcW w:w="1280" w:type="dxa"/>
          </w:tcPr>
          <w:p w14:paraId="1CDE1AA2"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0FB07D7D"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206,1</w:t>
            </w:r>
          </w:p>
        </w:tc>
        <w:tc>
          <w:tcPr>
            <w:tcW w:w="2329" w:type="dxa"/>
          </w:tcPr>
          <w:p w14:paraId="00CAE69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72,9</w:t>
            </w:r>
          </w:p>
        </w:tc>
        <w:tc>
          <w:tcPr>
            <w:tcW w:w="1463" w:type="dxa"/>
            <w:shd w:val="clear" w:color="auto" w:fill="DAEEF3" w:themeFill="accent5" w:themeFillTint="33"/>
          </w:tcPr>
          <w:p w14:paraId="02FC57CB"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46,2</w:t>
            </w:r>
          </w:p>
        </w:tc>
        <w:tc>
          <w:tcPr>
            <w:tcW w:w="1388" w:type="dxa"/>
          </w:tcPr>
          <w:p w14:paraId="25C0B7AD"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0,3</w:t>
            </w:r>
          </w:p>
        </w:tc>
      </w:tr>
      <w:tr w:rsidR="00704501" w:rsidRPr="00D26148" w14:paraId="22E78779" w14:textId="77777777" w:rsidTr="00F51C3F">
        <w:tc>
          <w:tcPr>
            <w:tcW w:w="4519" w:type="dxa"/>
          </w:tcPr>
          <w:p w14:paraId="2D88ED7E"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04</w:t>
            </w:r>
          </w:p>
          <w:p w14:paraId="790BC5C6"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Национальная экономика</w:t>
            </w:r>
          </w:p>
        </w:tc>
        <w:tc>
          <w:tcPr>
            <w:tcW w:w="1186" w:type="dxa"/>
          </w:tcPr>
          <w:p w14:paraId="53AF3650"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2 031, 6</w:t>
            </w:r>
          </w:p>
        </w:tc>
        <w:tc>
          <w:tcPr>
            <w:tcW w:w="1203" w:type="dxa"/>
            <w:gridSpan w:val="2"/>
          </w:tcPr>
          <w:p w14:paraId="03C37ECC"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2 330,4</w:t>
            </w:r>
          </w:p>
        </w:tc>
        <w:tc>
          <w:tcPr>
            <w:tcW w:w="1280" w:type="dxa"/>
          </w:tcPr>
          <w:p w14:paraId="7DE40284"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2781,0</w:t>
            </w:r>
          </w:p>
        </w:tc>
        <w:tc>
          <w:tcPr>
            <w:tcW w:w="1418" w:type="dxa"/>
          </w:tcPr>
          <w:p w14:paraId="2F417AD0"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2838,0</w:t>
            </w:r>
          </w:p>
        </w:tc>
        <w:tc>
          <w:tcPr>
            <w:tcW w:w="2329" w:type="dxa"/>
          </w:tcPr>
          <w:p w14:paraId="7E1156F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3763,8</w:t>
            </w:r>
          </w:p>
        </w:tc>
        <w:tc>
          <w:tcPr>
            <w:tcW w:w="1463" w:type="dxa"/>
            <w:shd w:val="clear" w:color="auto" w:fill="DAEEF3" w:themeFill="accent5" w:themeFillTint="33"/>
          </w:tcPr>
          <w:p w14:paraId="7A419CDD"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3292,4</w:t>
            </w:r>
          </w:p>
        </w:tc>
        <w:tc>
          <w:tcPr>
            <w:tcW w:w="1388" w:type="dxa"/>
          </w:tcPr>
          <w:p w14:paraId="422BBC67"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25,2</w:t>
            </w:r>
          </w:p>
        </w:tc>
      </w:tr>
      <w:tr w:rsidR="00704501" w:rsidRPr="00D26148" w14:paraId="151F1DC5" w14:textId="77777777" w:rsidTr="00F51C3F">
        <w:tc>
          <w:tcPr>
            <w:tcW w:w="4519" w:type="dxa"/>
          </w:tcPr>
          <w:p w14:paraId="2744EE72"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05</w:t>
            </w:r>
          </w:p>
          <w:p w14:paraId="1A7C5BD1"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Жилищно-коммунальное хозяйство</w:t>
            </w:r>
          </w:p>
        </w:tc>
        <w:tc>
          <w:tcPr>
            <w:tcW w:w="1186" w:type="dxa"/>
          </w:tcPr>
          <w:p w14:paraId="2FDB1095"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3 419,1 </w:t>
            </w:r>
          </w:p>
        </w:tc>
        <w:tc>
          <w:tcPr>
            <w:tcW w:w="1203" w:type="dxa"/>
            <w:gridSpan w:val="2"/>
          </w:tcPr>
          <w:p w14:paraId="0217EBB1"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4 530,0</w:t>
            </w:r>
          </w:p>
        </w:tc>
        <w:tc>
          <w:tcPr>
            <w:tcW w:w="1280" w:type="dxa"/>
          </w:tcPr>
          <w:p w14:paraId="6AB98452"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5757,4</w:t>
            </w:r>
          </w:p>
        </w:tc>
        <w:tc>
          <w:tcPr>
            <w:tcW w:w="1418" w:type="dxa"/>
          </w:tcPr>
          <w:p w14:paraId="6A161F45"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4094,7</w:t>
            </w:r>
          </w:p>
        </w:tc>
        <w:tc>
          <w:tcPr>
            <w:tcW w:w="2329" w:type="dxa"/>
          </w:tcPr>
          <w:p w14:paraId="6DBA96F8"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4046,4</w:t>
            </w:r>
          </w:p>
        </w:tc>
        <w:tc>
          <w:tcPr>
            <w:tcW w:w="1463" w:type="dxa"/>
            <w:shd w:val="clear" w:color="auto" w:fill="DAEEF3" w:themeFill="accent5" w:themeFillTint="33"/>
          </w:tcPr>
          <w:p w14:paraId="2A3EA06E"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3594,6</w:t>
            </w:r>
          </w:p>
        </w:tc>
        <w:tc>
          <w:tcPr>
            <w:tcW w:w="1388" w:type="dxa"/>
          </w:tcPr>
          <w:p w14:paraId="3F9D6B0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27,5</w:t>
            </w:r>
          </w:p>
        </w:tc>
      </w:tr>
      <w:tr w:rsidR="00704501" w:rsidRPr="00D26148" w14:paraId="5E9B4372" w14:textId="77777777" w:rsidTr="00F51C3F">
        <w:tc>
          <w:tcPr>
            <w:tcW w:w="4519" w:type="dxa"/>
          </w:tcPr>
          <w:p w14:paraId="65C5D393"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07</w:t>
            </w:r>
          </w:p>
          <w:p w14:paraId="71529367"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Образование</w:t>
            </w:r>
          </w:p>
        </w:tc>
        <w:tc>
          <w:tcPr>
            <w:tcW w:w="1186" w:type="dxa"/>
          </w:tcPr>
          <w:p w14:paraId="07EDD0EE"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22,4 </w:t>
            </w:r>
          </w:p>
        </w:tc>
        <w:tc>
          <w:tcPr>
            <w:tcW w:w="1203" w:type="dxa"/>
            <w:gridSpan w:val="2"/>
          </w:tcPr>
          <w:p w14:paraId="4974ED56"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22,2</w:t>
            </w:r>
          </w:p>
        </w:tc>
        <w:tc>
          <w:tcPr>
            <w:tcW w:w="1280" w:type="dxa"/>
          </w:tcPr>
          <w:p w14:paraId="25C1E2E5"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6,5</w:t>
            </w:r>
          </w:p>
        </w:tc>
        <w:tc>
          <w:tcPr>
            <w:tcW w:w="1418" w:type="dxa"/>
          </w:tcPr>
          <w:p w14:paraId="1A2A3F30"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10,0</w:t>
            </w:r>
          </w:p>
        </w:tc>
        <w:tc>
          <w:tcPr>
            <w:tcW w:w="2329" w:type="dxa"/>
          </w:tcPr>
          <w:p w14:paraId="61C6DFAA"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31,0</w:t>
            </w:r>
          </w:p>
        </w:tc>
        <w:tc>
          <w:tcPr>
            <w:tcW w:w="1463" w:type="dxa"/>
            <w:shd w:val="clear" w:color="auto" w:fill="DAEEF3" w:themeFill="accent5" w:themeFillTint="33"/>
          </w:tcPr>
          <w:p w14:paraId="257F64AF"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30,9</w:t>
            </w:r>
          </w:p>
        </w:tc>
        <w:tc>
          <w:tcPr>
            <w:tcW w:w="1388" w:type="dxa"/>
          </w:tcPr>
          <w:p w14:paraId="234664F1"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0,2</w:t>
            </w:r>
          </w:p>
        </w:tc>
      </w:tr>
      <w:tr w:rsidR="00704501" w:rsidRPr="00D26148" w14:paraId="4DAEF4FF" w14:textId="77777777" w:rsidTr="00F51C3F">
        <w:tc>
          <w:tcPr>
            <w:tcW w:w="4519" w:type="dxa"/>
          </w:tcPr>
          <w:p w14:paraId="05775AB6"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08</w:t>
            </w:r>
          </w:p>
          <w:p w14:paraId="4EDFB9FB"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Культура, кинематография</w:t>
            </w:r>
          </w:p>
        </w:tc>
        <w:tc>
          <w:tcPr>
            <w:tcW w:w="1186" w:type="dxa"/>
          </w:tcPr>
          <w:p w14:paraId="77EE9F0F"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28,2 </w:t>
            </w:r>
          </w:p>
        </w:tc>
        <w:tc>
          <w:tcPr>
            <w:tcW w:w="1203" w:type="dxa"/>
            <w:gridSpan w:val="2"/>
          </w:tcPr>
          <w:p w14:paraId="1858EA3A"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46,0</w:t>
            </w:r>
          </w:p>
        </w:tc>
        <w:tc>
          <w:tcPr>
            <w:tcW w:w="1280" w:type="dxa"/>
          </w:tcPr>
          <w:p w14:paraId="261E7C94"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42,8</w:t>
            </w:r>
          </w:p>
        </w:tc>
        <w:tc>
          <w:tcPr>
            <w:tcW w:w="1418" w:type="dxa"/>
          </w:tcPr>
          <w:p w14:paraId="7A9DF482"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54,9</w:t>
            </w:r>
          </w:p>
        </w:tc>
        <w:tc>
          <w:tcPr>
            <w:tcW w:w="2329" w:type="dxa"/>
          </w:tcPr>
          <w:p w14:paraId="18BA08A7"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46,5</w:t>
            </w:r>
          </w:p>
        </w:tc>
        <w:tc>
          <w:tcPr>
            <w:tcW w:w="1463" w:type="dxa"/>
            <w:shd w:val="clear" w:color="auto" w:fill="DAEEF3" w:themeFill="accent5" w:themeFillTint="33"/>
          </w:tcPr>
          <w:p w14:paraId="33EAB806"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46,5</w:t>
            </w:r>
          </w:p>
        </w:tc>
        <w:tc>
          <w:tcPr>
            <w:tcW w:w="1388" w:type="dxa"/>
          </w:tcPr>
          <w:p w14:paraId="4EA29159"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0,4</w:t>
            </w:r>
          </w:p>
        </w:tc>
      </w:tr>
      <w:tr w:rsidR="00704501" w:rsidRPr="00D26148" w14:paraId="7C3F4FFB" w14:textId="77777777" w:rsidTr="00F51C3F">
        <w:tc>
          <w:tcPr>
            <w:tcW w:w="4519" w:type="dxa"/>
          </w:tcPr>
          <w:p w14:paraId="4BF9C988"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10</w:t>
            </w:r>
          </w:p>
          <w:p w14:paraId="48B539A7"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Социальная политика</w:t>
            </w:r>
          </w:p>
        </w:tc>
        <w:tc>
          <w:tcPr>
            <w:tcW w:w="1186" w:type="dxa"/>
          </w:tcPr>
          <w:p w14:paraId="6B718DF0"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75,6 </w:t>
            </w:r>
          </w:p>
        </w:tc>
        <w:tc>
          <w:tcPr>
            <w:tcW w:w="1203" w:type="dxa"/>
            <w:gridSpan w:val="2"/>
          </w:tcPr>
          <w:p w14:paraId="7E5F1AF5"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84,5</w:t>
            </w:r>
          </w:p>
        </w:tc>
        <w:tc>
          <w:tcPr>
            <w:tcW w:w="1280" w:type="dxa"/>
          </w:tcPr>
          <w:p w14:paraId="219A2310"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84,5</w:t>
            </w:r>
          </w:p>
        </w:tc>
        <w:tc>
          <w:tcPr>
            <w:tcW w:w="1418" w:type="dxa"/>
          </w:tcPr>
          <w:p w14:paraId="313FF29B"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62,1</w:t>
            </w:r>
          </w:p>
        </w:tc>
        <w:tc>
          <w:tcPr>
            <w:tcW w:w="2329" w:type="dxa"/>
          </w:tcPr>
          <w:p w14:paraId="7D4AFD52"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51,5</w:t>
            </w:r>
          </w:p>
        </w:tc>
        <w:tc>
          <w:tcPr>
            <w:tcW w:w="1463" w:type="dxa"/>
            <w:shd w:val="clear" w:color="auto" w:fill="DAEEF3" w:themeFill="accent5" w:themeFillTint="33"/>
          </w:tcPr>
          <w:p w14:paraId="40E52AE6"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51,5</w:t>
            </w:r>
          </w:p>
        </w:tc>
        <w:tc>
          <w:tcPr>
            <w:tcW w:w="1388" w:type="dxa"/>
          </w:tcPr>
          <w:p w14:paraId="32AB99FD"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0,4</w:t>
            </w:r>
          </w:p>
        </w:tc>
      </w:tr>
      <w:tr w:rsidR="00704501" w:rsidRPr="00D26148" w14:paraId="2103D868" w14:textId="77777777" w:rsidTr="00F51C3F">
        <w:tc>
          <w:tcPr>
            <w:tcW w:w="4519" w:type="dxa"/>
          </w:tcPr>
          <w:p w14:paraId="23EC3E8E"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11</w:t>
            </w:r>
          </w:p>
          <w:p w14:paraId="3928967E"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Физическая культура и спорт</w:t>
            </w:r>
          </w:p>
        </w:tc>
        <w:tc>
          <w:tcPr>
            <w:tcW w:w="1186" w:type="dxa"/>
          </w:tcPr>
          <w:p w14:paraId="65222F7F"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9,0</w:t>
            </w:r>
          </w:p>
        </w:tc>
        <w:tc>
          <w:tcPr>
            <w:tcW w:w="1203" w:type="dxa"/>
            <w:gridSpan w:val="2"/>
          </w:tcPr>
          <w:p w14:paraId="6B84FF2A"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9,0</w:t>
            </w:r>
          </w:p>
        </w:tc>
        <w:tc>
          <w:tcPr>
            <w:tcW w:w="1280" w:type="dxa"/>
          </w:tcPr>
          <w:p w14:paraId="683DDAE7"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2803B872"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20,0</w:t>
            </w:r>
          </w:p>
        </w:tc>
        <w:tc>
          <w:tcPr>
            <w:tcW w:w="2329" w:type="dxa"/>
          </w:tcPr>
          <w:p w14:paraId="31C7AFCD"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20,0</w:t>
            </w:r>
          </w:p>
        </w:tc>
        <w:tc>
          <w:tcPr>
            <w:tcW w:w="1463" w:type="dxa"/>
            <w:shd w:val="clear" w:color="auto" w:fill="DAEEF3" w:themeFill="accent5" w:themeFillTint="33"/>
          </w:tcPr>
          <w:p w14:paraId="54B022C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20,0</w:t>
            </w:r>
          </w:p>
        </w:tc>
        <w:tc>
          <w:tcPr>
            <w:tcW w:w="1388" w:type="dxa"/>
          </w:tcPr>
          <w:p w14:paraId="0432842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0,2</w:t>
            </w:r>
          </w:p>
        </w:tc>
      </w:tr>
      <w:tr w:rsidR="00704501" w:rsidRPr="00D26148" w14:paraId="21ED3EF5" w14:textId="77777777" w:rsidTr="00F51C3F">
        <w:tc>
          <w:tcPr>
            <w:tcW w:w="4519" w:type="dxa"/>
          </w:tcPr>
          <w:p w14:paraId="2B91CF45"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12</w:t>
            </w:r>
          </w:p>
          <w:p w14:paraId="13C95A78" w14:textId="77777777" w:rsidR="00704501" w:rsidRPr="00D26148" w:rsidRDefault="00704501" w:rsidP="00F51C3F">
            <w:pPr>
              <w:spacing w:line="240" w:lineRule="exact"/>
              <w:jc w:val="center"/>
              <w:rPr>
                <w:rFonts w:ascii="Times New Roman" w:hAnsi="Times New Roman" w:cs="Times New Roman"/>
                <w:sz w:val="24"/>
                <w:szCs w:val="24"/>
              </w:rPr>
            </w:pPr>
            <w:r w:rsidRPr="00D26148">
              <w:rPr>
                <w:rFonts w:ascii="Times New Roman" w:hAnsi="Times New Roman" w:cs="Times New Roman"/>
                <w:sz w:val="24"/>
                <w:szCs w:val="24"/>
              </w:rPr>
              <w:t>Средства массовой информации</w:t>
            </w:r>
          </w:p>
        </w:tc>
        <w:tc>
          <w:tcPr>
            <w:tcW w:w="1186" w:type="dxa"/>
          </w:tcPr>
          <w:p w14:paraId="2EA05D40"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1, 4</w:t>
            </w:r>
          </w:p>
        </w:tc>
        <w:tc>
          <w:tcPr>
            <w:tcW w:w="1203" w:type="dxa"/>
            <w:gridSpan w:val="2"/>
          </w:tcPr>
          <w:p w14:paraId="592627CE"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2,0</w:t>
            </w:r>
          </w:p>
        </w:tc>
        <w:tc>
          <w:tcPr>
            <w:tcW w:w="1280" w:type="dxa"/>
          </w:tcPr>
          <w:p w14:paraId="27D1F596" w14:textId="77777777" w:rsidR="00704501"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5,0</w:t>
            </w:r>
          </w:p>
        </w:tc>
        <w:tc>
          <w:tcPr>
            <w:tcW w:w="1418" w:type="dxa"/>
          </w:tcPr>
          <w:p w14:paraId="3CC7369C"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10,0</w:t>
            </w:r>
          </w:p>
        </w:tc>
        <w:tc>
          <w:tcPr>
            <w:tcW w:w="2329" w:type="dxa"/>
          </w:tcPr>
          <w:p w14:paraId="4186E493"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3,0</w:t>
            </w:r>
          </w:p>
        </w:tc>
        <w:tc>
          <w:tcPr>
            <w:tcW w:w="1463" w:type="dxa"/>
            <w:shd w:val="clear" w:color="auto" w:fill="DAEEF3" w:themeFill="accent5" w:themeFillTint="33"/>
          </w:tcPr>
          <w:p w14:paraId="6EFBB670"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3,0</w:t>
            </w:r>
          </w:p>
        </w:tc>
        <w:tc>
          <w:tcPr>
            <w:tcW w:w="1388" w:type="dxa"/>
          </w:tcPr>
          <w:p w14:paraId="4992DB20" w14:textId="77777777" w:rsidR="00704501" w:rsidRPr="00D26148" w:rsidRDefault="00704501" w:rsidP="00F51C3F">
            <w:pPr>
              <w:spacing w:line="240" w:lineRule="exact"/>
              <w:jc w:val="both"/>
              <w:rPr>
                <w:rFonts w:ascii="Times New Roman" w:hAnsi="Times New Roman" w:cs="Times New Roman"/>
                <w:sz w:val="24"/>
                <w:szCs w:val="24"/>
              </w:rPr>
            </w:pPr>
            <w:r>
              <w:rPr>
                <w:rFonts w:ascii="Times New Roman" w:hAnsi="Times New Roman" w:cs="Times New Roman"/>
                <w:sz w:val="24"/>
                <w:szCs w:val="24"/>
              </w:rPr>
              <w:t>х</w:t>
            </w:r>
          </w:p>
        </w:tc>
      </w:tr>
      <w:tr w:rsidR="00704501" w:rsidRPr="00FD337E" w14:paraId="2ED6187E" w14:textId="77777777" w:rsidTr="00F51C3F">
        <w:tc>
          <w:tcPr>
            <w:tcW w:w="4519" w:type="dxa"/>
          </w:tcPr>
          <w:p w14:paraId="2594F8CC" w14:textId="77777777" w:rsidR="00704501" w:rsidRPr="00FD337E" w:rsidRDefault="00704501" w:rsidP="00F51C3F">
            <w:pPr>
              <w:spacing w:line="240" w:lineRule="exact"/>
              <w:jc w:val="center"/>
              <w:rPr>
                <w:rFonts w:ascii="Times New Roman" w:hAnsi="Times New Roman" w:cs="Times New Roman"/>
                <w:b/>
                <w:sz w:val="24"/>
                <w:szCs w:val="24"/>
              </w:rPr>
            </w:pPr>
            <w:r w:rsidRPr="00FD337E">
              <w:rPr>
                <w:rFonts w:ascii="Times New Roman" w:hAnsi="Times New Roman" w:cs="Times New Roman"/>
                <w:b/>
                <w:sz w:val="24"/>
                <w:szCs w:val="24"/>
              </w:rPr>
              <w:t>Итого</w:t>
            </w:r>
          </w:p>
        </w:tc>
        <w:tc>
          <w:tcPr>
            <w:tcW w:w="1186" w:type="dxa"/>
          </w:tcPr>
          <w:p w14:paraId="5F198200" w14:textId="77777777" w:rsidR="00704501" w:rsidRPr="00FD337E" w:rsidRDefault="00704501" w:rsidP="00F51C3F">
            <w:pPr>
              <w:spacing w:line="240" w:lineRule="exact"/>
              <w:jc w:val="both"/>
              <w:rPr>
                <w:rFonts w:ascii="Times New Roman" w:hAnsi="Times New Roman" w:cs="Times New Roman"/>
                <w:b/>
                <w:sz w:val="24"/>
                <w:szCs w:val="24"/>
              </w:rPr>
            </w:pPr>
            <w:r w:rsidRPr="00FD337E">
              <w:rPr>
                <w:rFonts w:ascii="Times New Roman" w:hAnsi="Times New Roman" w:cs="Times New Roman"/>
                <w:b/>
                <w:sz w:val="24"/>
                <w:szCs w:val="24"/>
              </w:rPr>
              <w:t>9 391, 3</w:t>
            </w:r>
          </w:p>
        </w:tc>
        <w:tc>
          <w:tcPr>
            <w:tcW w:w="1203" w:type="dxa"/>
            <w:gridSpan w:val="2"/>
          </w:tcPr>
          <w:p w14:paraId="709D164F" w14:textId="77777777" w:rsidR="00704501" w:rsidRPr="00FD337E" w:rsidRDefault="00704501" w:rsidP="00F51C3F">
            <w:pPr>
              <w:spacing w:line="240" w:lineRule="exact"/>
              <w:jc w:val="both"/>
              <w:rPr>
                <w:rFonts w:ascii="Times New Roman" w:hAnsi="Times New Roman" w:cs="Times New Roman"/>
                <w:b/>
                <w:sz w:val="24"/>
                <w:szCs w:val="24"/>
              </w:rPr>
            </w:pPr>
            <w:r w:rsidRPr="00FD337E">
              <w:rPr>
                <w:rFonts w:ascii="Times New Roman" w:hAnsi="Times New Roman" w:cs="Times New Roman"/>
                <w:b/>
                <w:sz w:val="24"/>
                <w:szCs w:val="24"/>
              </w:rPr>
              <w:t>11 353,3</w:t>
            </w:r>
          </w:p>
        </w:tc>
        <w:tc>
          <w:tcPr>
            <w:tcW w:w="1280" w:type="dxa"/>
          </w:tcPr>
          <w:p w14:paraId="556DCC82" w14:textId="77777777" w:rsidR="00704501" w:rsidRDefault="00704501" w:rsidP="00F51C3F">
            <w:pPr>
              <w:spacing w:line="240" w:lineRule="exact"/>
              <w:jc w:val="both"/>
              <w:rPr>
                <w:rFonts w:ascii="Times New Roman" w:hAnsi="Times New Roman" w:cs="Times New Roman"/>
                <w:b/>
                <w:sz w:val="24"/>
                <w:szCs w:val="24"/>
              </w:rPr>
            </w:pPr>
            <w:r>
              <w:rPr>
                <w:rFonts w:ascii="Times New Roman" w:hAnsi="Times New Roman" w:cs="Times New Roman"/>
                <w:b/>
                <w:sz w:val="24"/>
                <w:szCs w:val="24"/>
              </w:rPr>
              <w:t>13148,2</w:t>
            </w:r>
          </w:p>
        </w:tc>
        <w:tc>
          <w:tcPr>
            <w:tcW w:w="1418" w:type="dxa"/>
          </w:tcPr>
          <w:p w14:paraId="704B8226" w14:textId="77777777" w:rsidR="00704501" w:rsidRPr="00FD337E" w:rsidRDefault="00704501" w:rsidP="00F51C3F">
            <w:pPr>
              <w:spacing w:line="240" w:lineRule="exact"/>
              <w:jc w:val="both"/>
              <w:rPr>
                <w:rFonts w:ascii="Times New Roman" w:hAnsi="Times New Roman" w:cs="Times New Roman"/>
                <w:b/>
                <w:sz w:val="24"/>
                <w:szCs w:val="24"/>
              </w:rPr>
            </w:pPr>
            <w:r>
              <w:rPr>
                <w:rFonts w:ascii="Times New Roman" w:hAnsi="Times New Roman" w:cs="Times New Roman"/>
                <w:b/>
                <w:sz w:val="24"/>
                <w:szCs w:val="24"/>
              </w:rPr>
              <w:t>12345,7</w:t>
            </w:r>
          </w:p>
        </w:tc>
        <w:tc>
          <w:tcPr>
            <w:tcW w:w="2329" w:type="dxa"/>
          </w:tcPr>
          <w:p w14:paraId="1BCCCD5D" w14:textId="77777777" w:rsidR="00704501" w:rsidRPr="00FD337E" w:rsidRDefault="00704501" w:rsidP="00F51C3F">
            <w:pPr>
              <w:spacing w:line="240" w:lineRule="exact"/>
              <w:jc w:val="both"/>
              <w:rPr>
                <w:rFonts w:ascii="Times New Roman" w:hAnsi="Times New Roman" w:cs="Times New Roman"/>
                <w:b/>
                <w:sz w:val="24"/>
                <w:szCs w:val="24"/>
              </w:rPr>
            </w:pPr>
            <w:r>
              <w:rPr>
                <w:rFonts w:ascii="Times New Roman" w:hAnsi="Times New Roman" w:cs="Times New Roman"/>
                <w:b/>
                <w:sz w:val="24"/>
                <w:szCs w:val="24"/>
              </w:rPr>
              <w:t>14216,8</w:t>
            </w:r>
          </w:p>
        </w:tc>
        <w:tc>
          <w:tcPr>
            <w:tcW w:w="1463" w:type="dxa"/>
            <w:shd w:val="clear" w:color="auto" w:fill="DAEEF3" w:themeFill="accent5" w:themeFillTint="33"/>
          </w:tcPr>
          <w:p w14:paraId="1AEF2F72" w14:textId="77777777" w:rsidR="00704501" w:rsidRPr="00FD337E" w:rsidRDefault="00704501" w:rsidP="00F51C3F">
            <w:pPr>
              <w:spacing w:line="240" w:lineRule="exact"/>
              <w:jc w:val="both"/>
              <w:rPr>
                <w:rFonts w:ascii="Times New Roman" w:hAnsi="Times New Roman" w:cs="Times New Roman"/>
                <w:b/>
                <w:sz w:val="24"/>
                <w:szCs w:val="24"/>
              </w:rPr>
            </w:pPr>
            <w:r>
              <w:rPr>
                <w:rFonts w:ascii="Times New Roman" w:hAnsi="Times New Roman" w:cs="Times New Roman"/>
                <w:b/>
                <w:sz w:val="24"/>
                <w:szCs w:val="24"/>
              </w:rPr>
              <w:t>13052,8</w:t>
            </w:r>
          </w:p>
        </w:tc>
        <w:tc>
          <w:tcPr>
            <w:tcW w:w="1388" w:type="dxa"/>
          </w:tcPr>
          <w:p w14:paraId="64FBE6E7" w14:textId="77777777" w:rsidR="00704501" w:rsidRPr="00FD337E" w:rsidRDefault="00704501" w:rsidP="00F51C3F">
            <w:pPr>
              <w:spacing w:line="240" w:lineRule="exact"/>
              <w:jc w:val="both"/>
              <w:rPr>
                <w:rFonts w:ascii="Times New Roman" w:hAnsi="Times New Roman" w:cs="Times New Roman"/>
                <w:b/>
                <w:sz w:val="24"/>
                <w:szCs w:val="24"/>
              </w:rPr>
            </w:pPr>
            <w:r>
              <w:rPr>
                <w:rFonts w:ascii="Times New Roman" w:hAnsi="Times New Roman" w:cs="Times New Roman"/>
                <w:b/>
                <w:sz w:val="24"/>
                <w:szCs w:val="24"/>
              </w:rPr>
              <w:t>100</w:t>
            </w:r>
          </w:p>
        </w:tc>
      </w:tr>
    </w:tbl>
    <w:p w14:paraId="667654D1" w14:textId="77777777" w:rsidR="00704501" w:rsidRPr="00CA26D0" w:rsidRDefault="00704501" w:rsidP="00704501">
      <w:pPr>
        <w:spacing w:after="0" w:line="240" w:lineRule="auto"/>
        <w:ind w:firstLine="709"/>
        <w:jc w:val="both"/>
        <w:rPr>
          <w:rFonts w:ascii="Times New Roman" w:hAnsi="Times New Roman" w:cs="Times New Roman"/>
          <w:sz w:val="24"/>
          <w:szCs w:val="24"/>
        </w:rPr>
      </w:pPr>
    </w:p>
    <w:p w14:paraId="64A0B4DC" w14:textId="77777777" w:rsidR="00704501" w:rsidRPr="00CA26D0" w:rsidRDefault="00704501" w:rsidP="00704501">
      <w:pPr>
        <w:spacing w:after="120" w:line="240" w:lineRule="auto"/>
        <w:ind w:firstLine="709"/>
        <w:jc w:val="both"/>
        <w:rPr>
          <w:rFonts w:ascii="Times New Roman" w:hAnsi="Times New Roman" w:cs="Times New Roman"/>
          <w:sz w:val="24"/>
          <w:szCs w:val="24"/>
        </w:rPr>
      </w:pPr>
    </w:p>
    <w:p w14:paraId="04473B16" w14:textId="77777777" w:rsidR="00704501" w:rsidRDefault="00704501" w:rsidP="00704501">
      <w:pPr>
        <w:spacing w:before="120" w:after="120" w:line="240" w:lineRule="auto"/>
        <w:ind w:firstLine="709"/>
        <w:jc w:val="both"/>
        <w:rPr>
          <w:rFonts w:ascii="Times New Roman" w:hAnsi="Times New Roman" w:cs="Times New Roman"/>
          <w:sz w:val="28"/>
          <w:szCs w:val="28"/>
        </w:rPr>
      </w:pPr>
    </w:p>
    <w:p w14:paraId="3BB26255" w14:textId="77777777" w:rsidR="00704501" w:rsidRDefault="00704501" w:rsidP="00704501"/>
    <w:p w14:paraId="45731837" w14:textId="77777777" w:rsidR="00704501" w:rsidRDefault="00704501" w:rsidP="00704501"/>
    <w:p w14:paraId="6B74DECE" w14:textId="77777777" w:rsidR="009F55DF" w:rsidRDefault="009F55DF"/>
    <w:sectPr w:rsidR="009F55DF" w:rsidSect="00391EE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97C6" w14:textId="77777777" w:rsidR="00391EED" w:rsidRDefault="00391EED" w:rsidP="00704501">
      <w:pPr>
        <w:spacing w:after="0" w:line="240" w:lineRule="auto"/>
      </w:pPr>
      <w:r>
        <w:separator/>
      </w:r>
    </w:p>
  </w:endnote>
  <w:endnote w:type="continuationSeparator" w:id="0">
    <w:p w14:paraId="63D6E45B" w14:textId="77777777" w:rsidR="00391EED" w:rsidRDefault="00391EED" w:rsidP="0070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89B4" w14:textId="77777777" w:rsidR="00391EED" w:rsidRDefault="00391EED" w:rsidP="00704501">
      <w:pPr>
        <w:spacing w:after="0" w:line="240" w:lineRule="auto"/>
      </w:pPr>
      <w:r>
        <w:separator/>
      </w:r>
    </w:p>
  </w:footnote>
  <w:footnote w:type="continuationSeparator" w:id="0">
    <w:p w14:paraId="2D7D82BB" w14:textId="77777777" w:rsidR="00391EED" w:rsidRDefault="00391EED" w:rsidP="0070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525946"/>
      <w:docPartObj>
        <w:docPartGallery w:val="Page Numbers (Top of Page)"/>
        <w:docPartUnique/>
      </w:docPartObj>
    </w:sdtPr>
    <w:sdtContent>
      <w:p w14:paraId="64DF994B" w14:textId="77777777" w:rsidR="00704501" w:rsidRDefault="00704501">
        <w:pPr>
          <w:pStyle w:val="a4"/>
          <w:jc w:val="center"/>
        </w:pPr>
        <w:r>
          <w:fldChar w:fldCharType="begin"/>
        </w:r>
        <w:r>
          <w:instrText>PAGE   \* MERGEFORMAT</w:instrText>
        </w:r>
        <w:r>
          <w:fldChar w:fldCharType="separate"/>
        </w:r>
        <w:r w:rsidR="00720D74">
          <w:rPr>
            <w:noProof/>
          </w:rPr>
          <w:t>6</w:t>
        </w:r>
        <w:r>
          <w:fldChar w:fldCharType="end"/>
        </w:r>
      </w:p>
    </w:sdtContent>
  </w:sdt>
  <w:p w14:paraId="7108CCE7" w14:textId="77777777" w:rsidR="00704501" w:rsidRDefault="007045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088"/>
    <w:rsid w:val="00075EE1"/>
    <w:rsid w:val="001D4ED0"/>
    <w:rsid w:val="00251903"/>
    <w:rsid w:val="00391EED"/>
    <w:rsid w:val="005B0088"/>
    <w:rsid w:val="00704501"/>
    <w:rsid w:val="00720D74"/>
    <w:rsid w:val="00967C72"/>
    <w:rsid w:val="009F55DF"/>
    <w:rsid w:val="00DD1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7FB2"/>
  <w15:docId w15:val="{E9F6891F-B7FD-4B5B-A74B-246240F8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5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5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4501"/>
  </w:style>
  <w:style w:type="paragraph" w:styleId="a6">
    <w:name w:val="footnote text"/>
    <w:basedOn w:val="a"/>
    <w:link w:val="a7"/>
    <w:uiPriority w:val="99"/>
    <w:unhideWhenUsed/>
    <w:rsid w:val="00704501"/>
    <w:pPr>
      <w:spacing w:after="0" w:line="240" w:lineRule="auto"/>
    </w:pPr>
    <w:rPr>
      <w:sz w:val="20"/>
      <w:szCs w:val="20"/>
    </w:rPr>
  </w:style>
  <w:style w:type="character" w:customStyle="1" w:styleId="a7">
    <w:name w:val="Текст сноски Знак"/>
    <w:basedOn w:val="a0"/>
    <w:link w:val="a6"/>
    <w:uiPriority w:val="99"/>
    <w:rsid w:val="00704501"/>
    <w:rPr>
      <w:sz w:val="20"/>
      <w:szCs w:val="20"/>
    </w:rPr>
  </w:style>
  <w:style w:type="character" w:styleId="a8">
    <w:name w:val="footnote reference"/>
    <w:basedOn w:val="a0"/>
    <w:uiPriority w:val="99"/>
    <w:semiHidden/>
    <w:unhideWhenUsed/>
    <w:rsid w:val="00704501"/>
    <w:rPr>
      <w:vertAlign w:val="superscript"/>
    </w:rPr>
  </w:style>
  <w:style w:type="paragraph" w:styleId="a9">
    <w:name w:val="Balloon Text"/>
    <w:basedOn w:val="a"/>
    <w:link w:val="aa"/>
    <w:uiPriority w:val="99"/>
    <w:semiHidden/>
    <w:unhideWhenUsed/>
    <w:rsid w:val="007045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4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baseline="0"/>
          </a:pPr>
          <a:endParaRPr lang="ru-RU"/>
        </a:p>
      </c:txPr>
    </c:title>
    <c:autoTitleDeleted val="0"/>
    <c:view3D>
      <c:rotX val="15"/>
      <c:rotY val="0"/>
      <c:rAngAx val="1"/>
    </c:view3D>
    <c:floor>
      <c:thickness val="0"/>
    </c:floor>
    <c:sideWall>
      <c:thickness val="0"/>
    </c:sideWall>
    <c:backWall>
      <c:thickness val="0"/>
    </c:backWall>
    <c:plotArea>
      <c:layout/>
      <c:pie3DChart>
        <c:varyColors val="1"/>
        <c:ser>
          <c:idx val="0"/>
          <c:order val="0"/>
          <c:tx>
            <c:strRef>
              <c:f>Лист1!$B$1</c:f>
              <c:strCache>
                <c:ptCount val="1"/>
                <c:pt idx="0">
                  <c:v>Структура доходной части бюджета за  2023 год, тыс. рублей</c:v>
                </c:pt>
              </c:strCache>
            </c:strRef>
          </c:tx>
          <c:explosion val="25"/>
          <c:dLbls>
            <c:spPr>
              <a:noFill/>
              <a:ln>
                <a:noFill/>
              </a:ln>
              <a:effectLst/>
            </c:spPr>
            <c:txPr>
              <a:bodyPr/>
              <a:lstStyle/>
              <a:p>
                <a:pPr>
                  <a:defRPr sz="85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General</c:formatCode>
                <c:ptCount val="3"/>
                <c:pt idx="0">
                  <c:v>10502.8</c:v>
                </c:pt>
                <c:pt idx="1">
                  <c:v>122.1</c:v>
                </c:pt>
                <c:pt idx="2">
                  <c:v>3499.1</c:v>
                </c:pt>
              </c:numCache>
            </c:numRef>
          </c:val>
          <c:extLst>
            <c:ext xmlns:c16="http://schemas.microsoft.com/office/drawing/2014/chart" uri="{C3380CC4-5D6E-409C-BE32-E72D297353CC}">
              <c16:uniqueId val="{00000000-73FF-41A1-BA46-3CFC5F8B2F59}"/>
            </c:ext>
          </c:extLst>
        </c:ser>
        <c:dLbls>
          <c:showLegendKey val="0"/>
          <c:showVal val="0"/>
          <c:showCatName val="0"/>
          <c:showSerName val="0"/>
          <c:showPercent val="0"/>
          <c:showBubbleSize val="0"/>
          <c:showLeaderLines val="1"/>
        </c:dLbls>
      </c:pie3DChart>
    </c:plotArea>
    <c:legend>
      <c:legendPos val="r"/>
      <c:overlay val="0"/>
      <c:txPr>
        <a:bodyPr/>
        <a:lstStyle/>
        <a:p>
          <a:pPr>
            <a:defRPr sz="850" baseline="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300" baseline="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Лист2!$B$1</c:f>
              <c:strCache>
                <c:ptCount val="1"/>
                <c:pt idx="0">
                  <c:v>Объем собственных доходов в среднесрочном периоде, тыс. рублей</c:v>
                </c:pt>
              </c:strCache>
            </c:strRef>
          </c:tx>
          <c:invertIfNegative val="0"/>
          <c:cat>
            <c:strRef>
              <c:f>Лист2!$A$2:$A$6</c:f>
              <c:strCache>
                <c:ptCount val="5"/>
                <c:pt idx="0">
                  <c:v>2019 год</c:v>
                </c:pt>
                <c:pt idx="1">
                  <c:v>2020 год</c:v>
                </c:pt>
                <c:pt idx="2">
                  <c:v>2021 год</c:v>
                </c:pt>
                <c:pt idx="3">
                  <c:v>2022 год</c:v>
                </c:pt>
                <c:pt idx="4">
                  <c:v>2023 год</c:v>
                </c:pt>
              </c:strCache>
            </c:strRef>
          </c:cat>
          <c:val>
            <c:numRef>
              <c:f>Лист2!$B$2:$B$6</c:f>
              <c:numCache>
                <c:formatCode>General</c:formatCode>
                <c:ptCount val="5"/>
                <c:pt idx="0">
                  <c:v>5455.6</c:v>
                </c:pt>
                <c:pt idx="1">
                  <c:v>6219</c:v>
                </c:pt>
                <c:pt idx="2">
                  <c:v>8768</c:v>
                </c:pt>
                <c:pt idx="3">
                  <c:v>11229</c:v>
                </c:pt>
                <c:pt idx="4">
                  <c:v>10624.9</c:v>
                </c:pt>
              </c:numCache>
            </c:numRef>
          </c:val>
          <c:extLst>
            <c:ext xmlns:c16="http://schemas.microsoft.com/office/drawing/2014/chart" uri="{C3380CC4-5D6E-409C-BE32-E72D297353CC}">
              <c16:uniqueId val="{00000000-5DD3-4287-93DC-CD3646C002A3}"/>
            </c:ext>
          </c:extLst>
        </c:ser>
        <c:dLbls>
          <c:showLegendKey val="0"/>
          <c:showVal val="0"/>
          <c:showCatName val="0"/>
          <c:showSerName val="0"/>
          <c:showPercent val="0"/>
          <c:showBubbleSize val="0"/>
        </c:dLbls>
        <c:gapWidth val="75"/>
        <c:shape val="box"/>
        <c:axId val="135085568"/>
        <c:axId val="98274112"/>
        <c:axId val="0"/>
      </c:bar3DChart>
      <c:catAx>
        <c:axId val="135085568"/>
        <c:scaling>
          <c:orientation val="minMax"/>
        </c:scaling>
        <c:delete val="0"/>
        <c:axPos val="b"/>
        <c:numFmt formatCode="General" sourceLinked="0"/>
        <c:majorTickMark val="none"/>
        <c:minorTickMark val="none"/>
        <c:tickLblPos val="nextTo"/>
        <c:crossAx val="98274112"/>
        <c:crosses val="autoZero"/>
        <c:auto val="1"/>
        <c:lblAlgn val="ctr"/>
        <c:lblOffset val="100"/>
        <c:noMultiLvlLbl val="0"/>
      </c:catAx>
      <c:valAx>
        <c:axId val="98274112"/>
        <c:scaling>
          <c:orientation val="minMax"/>
        </c:scaling>
        <c:delete val="0"/>
        <c:axPos val="l"/>
        <c:majorGridlines/>
        <c:numFmt formatCode="General" sourceLinked="1"/>
        <c:majorTickMark val="none"/>
        <c:minorTickMark val="none"/>
        <c:tickLblPos val="nextTo"/>
        <c:spPr>
          <a:ln w="9525">
            <a:noFill/>
          </a:ln>
        </c:spPr>
        <c:crossAx val="13508556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baseline="0"/>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Лист4!$B$1</c:f>
              <c:strCache>
                <c:ptCount val="1"/>
                <c:pt idx="0">
                  <c:v>Исполнение расходной части бюджета в разрезе разделов бюджетной классификации, тыс. рублей</c:v>
                </c:pt>
              </c:strCache>
            </c:strRef>
          </c:tx>
          <c:explosion val="25"/>
          <c:dLbls>
            <c:spPr>
              <a:noFill/>
              <a:ln>
                <a:noFill/>
              </a:ln>
              <a:effectLst/>
            </c:spPr>
            <c:txPr>
              <a:bodyPr/>
              <a:lstStyle/>
              <a:p>
                <a:pPr>
                  <a:defRPr sz="90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Лист4!$A$2:$A$11</c:f>
              <c:strCache>
                <c:ptCount val="10"/>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pt idx="9">
                  <c:v>Средства массовой информации</c:v>
                </c:pt>
              </c:strCache>
            </c:strRef>
          </c:cat>
          <c:val>
            <c:numRef>
              <c:f>Лист4!$B$2:$B$11</c:f>
              <c:numCache>
                <c:formatCode>General</c:formatCode>
                <c:ptCount val="10"/>
                <c:pt idx="0">
                  <c:v>5852.8</c:v>
                </c:pt>
                <c:pt idx="1">
                  <c:v>114.9</c:v>
                </c:pt>
                <c:pt idx="2">
                  <c:v>46.2</c:v>
                </c:pt>
                <c:pt idx="3">
                  <c:v>3292.4</c:v>
                </c:pt>
                <c:pt idx="4">
                  <c:v>3594.6</c:v>
                </c:pt>
                <c:pt idx="5">
                  <c:v>30.9</c:v>
                </c:pt>
                <c:pt idx="6">
                  <c:v>46.5</c:v>
                </c:pt>
                <c:pt idx="7">
                  <c:v>51.5</c:v>
                </c:pt>
                <c:pt idx="8">
                  <c:v>20</c:v>
                </c:pt>
                <c:pt idx="9">
                  <c:v>3</c:v>
                </c:pt>
              </c:numCache>
            </c:numRef>
          </c:val>
          <c:extLst>
            <c:ext xmlns:c16="http://schemas.microsoft.com/office/drawing/2014/chart" uri="{C3380CC4-5D6E-409C-BE32-E72D297353CC}">
              <c16:uniqueId val="{00000000-9A1B-4676-9BB3-BEC00810CD10}"/>
            </c:ext>
          </c:extLst>
        </c:ser>
        <c:dLbls>
          <c:showLegendKey val="0"/>
          <c:showVal val="0"/>
          <c:showCatName val="0"/>
          <c:showSerName val="0"/>
          <c:showPercent val="0"/>
          <c:showBubbleSize val="0"/>
          <c:showLeaderLines val="1"/>
        </c:dLbls>
      </c:pie3DChart>
    </c:plotArea>
    <c:legend>
      <c:legendPos val="r"/>
      <c:overlay val="0"/>
      <c:txPr>
        <a:bodyPr/>
        <a:lstStyle/>
        <a:p>
          <a:pPr>
            <a:defRPr sz="450" baseline="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300" baseline="0"/>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Лист5!$B$1</c:f>
              <c:strCache>
                <c:ptCount val="1"/>
                <c:pt idx="0">
                  <c:v>Исполнение расходной части бюджета в разрезе групп видов расходов, тыс. рублей</c:v>
                </c:pt>
              </c:strCache>
            </c:strRef>
          </c:tx>
          <c:explosion val="25"/>
          <c:cat>
            <c:strRef>
              <c:f>Лист5!$A$2:$A$6</c:f>
              <c:strCache>
                <c:ptCount val="5"/>
                <c:pt idx="0">
                  <c:v>Расходы на выплаты персоналу</c:v>
                </c:pt>
                <c:pt idx="1">
                  <c:v>Закупка товаров, работ и услуг</c:v>
                </c:pt>
                <c:pt idx="2">
                  <c:v>Социальное обеспечение и другие выплаты населению</c:v>
                </c:pt>
                <c:pt idx="3">
                  <c:v>Межбюджетные трансферты</c:v>
                </c:pt>
                <c:pt idx="4">
                  <c:v>Иные бюджетные ассигнования</c:v>
                </c:pt>
              </c:strCache>
            </c:strRef>
          </c:cat>
          <c:val>
            <c:numRef>
              <c:f>Лист5!$B$2:$B$6</c:f>
              <c:numCache>
                <c:formatCode>General</c:formatCode>
                <c:ptCount val="5"/>
                <c:pt idx="0">
                  <c:v>4462</c:v>
                </c:pt>
                <c:pt idx="1">
                  <c:v>8321.4</c:v>
                </c:pt>
                <c:pt idx="2">
                  <c:v>51.5</c:v>
                </c:pt>
                <c:pt idx="3">
                  <c:v>57.8</c:v>
                </c:pt>
                <c:pt idx="4">
                  <c:v>160.1</c:v>
                </c:pt>
              </c:numCache>
            </c:numRef>
          </c:val>
          <c:extLst>
            <c:ext xmlns:c16="http://schemas.microsoft.com/office/drawing/2014/chart" uri="{C3380CC4-5D6E-409C-BE32-E72D297353CC}">
              <c16:uniqueId val="{00000000-7157-4062-9BB9-4EC6BDED3C5B}"/>
            </c:ext>
          </c:extLst>
        </c:ser>
        <c:dLbls>
          <c:showLegendKey val="0"/>
          <c:showVal val="0"/>
          <c:showCatName val="0"/>
          <c:showSerName val="0"/>
          <c:showPercent val="0"/>
          <c:showBubbleSize val="0"/>
          <c:showLeaderLines val="1"/>
        </c:dLbls>
      </c:pie3DChart>
    </c:plotArea>
    <c:legend>
      <c:legendPos val="r"/>
      <c:overlay val="0"/>
      <c:txPr>
        <a:bodyPr/>
        <a:lstStyle/>
        <a:p>
          <a:pPr>
            <a:defRPr sz="700" baseline="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2970</Words>
  <Characters>16932</Characters>
  <Application>Microsoft Office Word</Application>
  <DocSecurity>0</DocSecurity>
  <Lines>141</Lines>
  <Paragraphs>39</Paragraphs>
  <ScaleCrop>false</ScaleCrop>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Иванова</dc:creator>
  <cp:keywords/>
  <dc:description/>
  <cp:lastModifiedBy>Ирина Кузьмичёва</cp:lastModifiedBy>
  <cp:revision>7</cp:revision>
  <dcterms:created xsi:type="dcterms:W3CDTF">2024-04-26T05:44:00Z</dcterms:created>
  <dcterms:modified xsi:type="dcterms:W3CDTF">2024-04-26T12:51:00Z</dcterms:modified>
</cp:coreProperties>
</file>