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FD76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ПОЯСНИТЕЛЬНАЯ ЗАПИСКА</w:t>
      </w:r>
    </w:p>
    <w:p w14:paraId="140E4F64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к проекту бюджета Трегубовского сельского поселения</w:t>
      </w:r>
    </w:p>
    <w:p w14:paraId="040879A9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 на 2024 год и на плановый период 2025-2026 годов</w:t>
      </w:r>
    </w:p>
    <w:p w14:paraId="54300310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50F25F44" w14:textId="77777777" w:rsidR="005551F8" w:rsidRPr="005551F8" w:rsidRDefault="005551F8" w:rsidP="005551F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      Проект  бюджета поселения  на 2024 год и на период до 2026 года подготовлен в соответствии с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22.03.2019  № 158, постановлением Администрации Трегубовского сельского поселения от  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30.10.2023 № 159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5551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 утверждении Муниципальной программы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«Создание комфортных условий  проживания для населения Трегубовского сельского поселения на 2024 – 2026 годы».</w:t>
      </w:r>
    </w:p>
    <w:p w14:paraId="7D3DA777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Бюджет на 2024 год и плановый период 2025-2026 годов разработан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на основе муниципальной программы и единой структуры кода целевой статьи расходов бюджета для отражения направления бюджетных ассигнований.</w:t>
      </w:r>
    </w:p>
    <w:p w14:paraId="414E726C" w14:textId="11BB98E8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В 2024 году доля запланированных мероприятий муниципальной программы в бюджете составляет 9</w:t>
      </w:r>
      <w:r w:rsidR="00E77F5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E77F5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3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%, в 2025 – 9</w:t>
      </w:r>
      <w:r w:rsidR="00E77F5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E77F5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%, в 2026 –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</w:t>
      </w:r>
      <w:r w:rsid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%.</w:t>
      </w:r>
    </w:p>
    <w:p w14:paraId="79886C2D" w14:textId="07A997F0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Бюджет поселения сформирован без дотации на выравнивание бюджетной обеспеченности. Прогнозируемый дефицит бюджета поселения составит 1344,</w:t>
      </w:r>
      <w:r w:rsidR="0014530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рублей.</w:t>
      </w:r>
    </w:p>
    <w:p w14:paraId="01AAFD7A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17CAE001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5D00400F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Доходы бюджета поселения</w:t>
      </w:r>
    </w:p>
    <w:p w14:paraId="6DA66B0B" w14:textId="2502EB00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Доходы бюджета поселения учтены на 2024 год в сумме 12</w:t>
      </w:r>
      <w:r w:rsidR="002344D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252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,</w:t>
      </w:r>
      <w:r w:rsidR="0014530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0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тыс. рублей, в 2025 году – 11</w:t>
      </w:r>
      <w:r w:rsidR="002344D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867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,</w:t>
      </w:r>
      <w:r w:rsidR="002344D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8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тыс. рублей, в 2026 году – </w:t>
      </w:r>
      <w:r w:rsidR="002344D4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12087,8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тыс. рублей.</w:t>
      </w:r>
    </w:p>
    <w:p w14:paraId="24657EE8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Параметры налоговых и неналоговых доходов бюджета поселения на 2024 год и на период до 2026 года приведены в таблице:</w:t>
      </w:r>
    </w:p>
    <w:p w14:paraId="64C25223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0DD5E9FA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Налоговые и неналоговые доходы бюджета поселения</w:t>
      </w:r>
    </w:p>
    <w:p w14:paraId="627DC674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в 2024 году и на период до 2026 года</w:t>
      </w:r>
    </w:p>
    <w:p w14:paraId="0E33378C" w14:textId="77777777" w:rsidR="005551F8" w:rsidRPr="005551F8" w:rsidRDefault="005551F8" w:rsidP="005551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2"/>
        <w:gridCol w:w="1309"/>
        <w:gridCol w:w="1465"/>
        <w:gridCol w:w="1324"/>
      </w:tblGrid>
      <w:tr w:rsidR="005551F8" w:rsidRPr="005551F8" w14:paraId="48CEDA34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69C72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CB02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4536440E" w14:textId="77777777" w:rsidTr="00105255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D77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85451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2024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7579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2025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8A74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2026 год</w:t>
            </w:r>
          </w:p>
        </w:tc>
      </w:tr>
      <w:tr w:rsidR="005551F8" w:rsidRPr="005551F8" w14:paraId="78A632BC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DB131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3720D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9974,4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B40F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10206,5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89201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10411,9</w:t>
            </w:r>
          </w:p>
        </w:tc>
      </w:tr>
      <w:tr w:rsidR="005551F8" w:rsidRPr="005551F8" w14:paraId="25514BBC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5589A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4BAA0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9940,3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86C2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10172,4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B1BAC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10377,8</w:t>
            </w:r>
          </w:p>
        </w:tc>
      </w:tr>
      <w:tr w:rsidR="005551F8" w:rsidRPr="005551F8" w14:paraId="1F2CD44A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33241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3BC1F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405,6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D6FE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413,3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AFA2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418,3</w:t>
            </w:r>
          </w:p>
        </w:tc>
      </w:tr>
      <w:tr w:rsidR="005551F8" w:rsidRPr="005551F8" w14:paraId="30586E55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8CE10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5F19D" w14:textId="77777777" w:rsidR="005551F8" w:rsidRPr="005551F8" w:rsidRDefault="005551F8" w:rsidP="005551F8">
            <w:pPr>
              <w:tabs>
                <w:tab w:val="center" w:pos="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884,2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2D78C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929,3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3E295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952,4</w:t>
            </w:r>
          </w:p>
        </w:tc>
      </w:tr>
      <w:tr w:rsidR="005551F8" w:rsidRPr="005551F8" w14:paraId="29A75D11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D84A0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5CE7C" w14:textId="77777777" w:rsidR="005551F8" w:rsidRPr="005551F8" w:rsidRDefault="005551F8" w:rsidP="005551F8">
            <w:pPr>
              <w:tabs>
                <w:tab w:val="center" w:pos="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F352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6,3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6E54C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6,6</w:t>
            </w:r>
          </w:p>
        </w:tc>
      </w:tr>
      <w:tr w:rsidR="005551F8" w:rsidRPr="005551F8" w14:paraId="0AF7072E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A2175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2358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330,0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C8CCD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335,0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291F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341,0</w:t>
            </w:r>
          </w:p>
        </w:tc>
      </w:tr>
      <w:tr w:rsidR="005551F8" w:rsidRPr="005551F8" w14:paraId="22E61795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B1DA4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D03A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8319,0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301A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8487,0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33C89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8658,0</w:t>
            </w:r>
          </w:p>
        </w:tc>
      </w:tr>
      <w:tr w:rsidR="005551F8" w:rsidRPr="005551F8" w14:paraId="1AD051FA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3715D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0EC81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DE41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4D872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1,5</w:t>
            </w:r>
          </w:p>
        </w:tc>
      </w:tr>
      <w:tr w:rsidR="005551F8" w:rsidRPr="005551F8" w14:paraId="19DB0EC1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59F04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222F6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40E49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4D4F9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</w:tr>
      <w:tr w:rsidR="005551F8" w:rsidRPr="005551F8" w14:paraId="76C199C0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1C1BB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1DE94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49DB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806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</w:tr>
    </w:tbl>
    <w:p w14:paraId="7C344CA3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Поступления в бюджет налога на доходы физических лиц на 2024 год прогнозируется исходя из его ожидаемого исполнения за 2023 год, а также анализа рынка труда.</w:t>
      </w:r>
    </w:p>
    <w:p w14:paraId="7D6D0D03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 Расчеты суммы налога на имущество физических лиц и земельный налог на 2024 год произведены исходя из ожидаемого исполнения за 2023 год, суммой задолженности по данным налогам и с учетом изменения ставок и льгот по вышеуказанным налогам в 2024 – 2026 годах.</w:t>
      </w:r>
    </w:p>
    <w:p w14:paraId="5B991969" w14:textId="7771573D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 xml:space="preserve">     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 проекте бюджета поселения предусмотрены безвозмездные поступления из районного и областного бюджетов в 2024 году в объеме 2</w:t>
      </w:r>
      <w:r w:rsidR="002344D4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277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,6 тыс. рублей, в 2025 году – 1</w:t>
      </w:r>
      <w:r w:rsidR="002344D4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661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2344D4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в 2026 году – 1</w:t>
      </w:r>
      <w:r w:rsidR="002344D4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675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2344D4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тыс. рублей, а именно:</w:t>
      </w:r>
    </w:p>
    <w:p w14:paraId="1B70AB96" w14:textId="77777777" w:rsidR="005551F8" w:rsidRPr="005551F8" w:rsidRDefault="005551F8" w:rsidP="005551F8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  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464"/>
        <w:gridCol w:w="1465"/>
        <w:gridCol w:w="1465"/>
      </w:tblGrid>
      <w:tr w:rsidR="005551F8" w:rsidRPr="005551F8" w14:paraId="3D0BF425" w14:textId="77777777" w:rsidTr="00105255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3562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E27D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78B0FB29" w14:textId="77777777" w:rsidTr="00105255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20563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5678D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2024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7C1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2025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5F8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2026 год</w:t>
            </w:r>
          </w:p>
        </w:tc>
      </w:tr>
      <w:tr w:rsidR="005551F8" w:rsidRPr="005551F8" w14:paraId="2298E436" w14:textId="77777777" w:rsidTr="0010525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03F6B" w14:textId="77777777" w:rsidR="005551F8" w:rsidRPr="005551F8" w:rsidRDefault="005551F8" w:rsidP="005551F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DB885" w14:textId="71A21F8D" w:rsidR="005551F8" w:rsidRPr="005551F8" w:rsidRDefault="002344D4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2277,6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CBF8E" w14:textId="2A1FC313" w:rsidR="005551F8" w:rsidRPr="005551F8" w:rsidRDefault="002344D4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1661,3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D5A2B" w14:textId="6562251F" w:rsidR="005551F8" w:rsidRPr="005551F8" w:rsidRDefault="002344D4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1675,9</w:t>
            </w:r>
          </w:p>
        </w:tc>
      </w:tr>
      <w:tr w:rsidR="005551F8" w:rsidRPr="005551F8" w14:paraId="6F051DF8" w14:textId="77777777" w:rsidTr="0010525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7C09F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58385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1893,0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348C1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1262,0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AD9D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1262,0</w:t>
            </w:r>
          </w:p>
        </w:tc>
      </w:tr>
      <w:tr w:rsidR="005867FE" w:rsidRPr="005551F8" w14:paraId="6181C2E2" w14:textId="77777777" w:rsidTr="005867FE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AAC1" w14:textId="77777777" w:rsidR="005867FE" w:rsidRPr="005551F8" w:rsidRDefault="005867FE" w:rsidP="00586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zh-CN"/>
                <w14:ligatures w14:val="none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28B1A" w14:textId="5392D26F" w:rsidR="005867FE" w:rsidRPr="005867FE" w:rsidRDefault="005867FE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67FE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F27E2" w14:textId="429FC869" w:rsidR="005867FE" w:rsidRPr="005867FE" w:rsidRDefault="005867FE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67FE">
              <w:rPr>
                <w:rFonts w:ascii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9CEDD" w14:textId="06D8470E" w:rsidR="005867FE" w:rsidRPr="005867FE" w:rsidRDefault="005867FE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67FE"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</w:tr>
      <w:tr w:rsidR="005551F8" w:rsidRPr="005551F8" w14:paraId="43BC14AA" w14:textId="77777777" w:rsidTr="0010525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E46B2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AF86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843D0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4579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157,0</w:t>
            </w:r>
          </w:p>
        </w:tc>
      </w:tr>
      <w:tr w:rsidR="005867FE" w:rsidRPr="005551F8" w14:paraId="5C730F0A" w14:textId="77777777" w:rsidTr="00AE4338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9234" w14:textId="77777777" w:rsidR="005867FE" w:rsidRPr="005551F8" w:rsidRDefault="005867FE" w:rsidP="00586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2A391" w14:textId="2362BB75" w:rsidR="005867FE" w:rsidRPr="005867FE" w:rsidRDefault="005867FE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67FE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9C0E1" w14:textId="2794590B" w:rsidR="005867FE" w:rsidRPr="005867FE" w:rsidRDefault="005867FE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67FE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92AFD" w14:textId="15B39057" w:rsidR="005867FE" w:rsidRPr="005867FE" w:rsidRDefault="005867FE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67FE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</w:tbl>
    <w:p w14:paraId="4514D876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BC0FAF0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5679B62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Расходы бюджета поселения</w:t>
      </w:r>
    </w:p>
    <w:p w14:paraId="32C0E268" w14:textId="4171E6FD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 Объем расходов бюджета поселения на 2024 год предусмотрен в размере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13</w:t>
      </w:r>
      <w:r w:rsidR="00F90D1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596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,5 тыс. рублей, в 2025 году –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11</w:t>
      </w:r>
      <w:r w:rsidR="00F90D1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867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F90D1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8</w:t>
      </w:r>
      <w:r w:rsidRPr="005551F8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тыс. рублей, в том числе условно</w:t>
      </w:r>
      <w:r w:rsidRPr="005551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утвержденные расходы в сумме 29</w:t>
      </w:r>
      <w:r w:rsidR="00F90D1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F90D1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на 2026 год в сумме </w:t>
      </w:r>
      <w:r w:rsidR="00F90D1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12087,8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тыс. рублей, в том числе условно утвержденные расходы в сумме </w:t>
      </w:r>
      <w:r w:rsidR="00F90D1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604,4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</w:t>
      </w:r>
      <w:r w:rsidRPr="005551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CBA8786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Из них на реализацию Муниципальной программы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«Создание комфортных условий проживания для населения Трегубовского сельского поселения на 2024-2026 годы»:</w:t>
      </w:r>
    </w:p>
    <w:p w14:paraId="0AEDEE0F" w14:textId="36E06970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в 2024 году – </w:t>
      </w:r>
      <w:r w:rsidRPr="005551F8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13096,4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9</w:t>
      </w:r>
      <w:r w:rsidR="00F90D1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F90D1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3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расходов;</w:t>
      </w:r>
    </w:p>
    <w:p w14:paraId="64D268C6" w14:textId="6512C477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в 2025 году – 11061,0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9</w:t>
      </w:r>
      <w:r w:rsidR="00F90D1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F90D1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расходов;</w:t>
      </w:r>
    </w:p>
    <w:p w14:paraId="770A5E06" w14:textId="4B7B1EC5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в 2026 году – </w:t>
      </w:r>
      <w:r w:rsidRPr="005551F8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10964,1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</w:t>
      </w:r>
      <w:r w:rsidR="00F90D1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F90D1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расходов.</w:t>
      </w:r>
    </w:p>
    <w:p w14:paraId="63C6142C" w14:textId="2E613E7A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Непрограммную часть расходов бюджета поселения составляют бюджетные ассигнования на пенсионное обеспечение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 на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исполнение передаваемых полномочий за счет субвенций, на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межбюджетные трансферты на осуществление переданных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lastRenderedPageBreak/>
        <w:t>полномочий по внешнему финансовому контролю</w:t>
      </w:r>
      <w:r w:rsid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и переданных полномочий района и области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.</w:t>
      </w:r>
    </w:p>
    <w:p w14:paraId="4100CFE6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57348451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01 «Общегосударственные расходы»</w:t>
      </w:r>
    </w:p>
    <w:p w14:paraId="14C5087F" w14:textId="77777777" w:rsidR="005551F8" w:rsidRPr="005551F8" w:rsidRDefault="005551F8" w:rsidP="005551F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zh-CN"/>
          <w14:ligatures w14:val="none"/>
        </w:rPr>
        <w:t>Расходы из местного бюджета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по разделу «Общегосударственные вопросы»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распределены по подразделам следующим образом:</w:t>
      </w:r>
    </w:p>
    <w:p w14:paraId="65E3A748" w14:textId="77777777" w:rsidR="005551F8" w:rsidRPr="005551F8" w:rsidRDefault="005551F8" w:rsidP="005551F8">
      <w:pPr>
        <w:suppressAutoHyphens/>
        <w:spacing w:after="12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275"/>
        <w:gridCol w:w="1276"/>
        <w:gridCol w:w="1276"/>
      </w:tblGrid>
      <w:tr w:rsidR="005551F8" w:rsidRPr="005551F8" w14:paraId="03746F9B" w14:textId="77777777" w:rsidTr="00105255">
        <w:trPr>
          <w:cantSplit/>
          <w:tblHeader/>
        </w:trPr>
        <w:tc>
          <w:tcPr>
            <w:tcW w:w="5495" w:type="dxa"/>
            <w:vMerge w:val="restart"/>
          </w:tcPr>
          <w:p w14:paraId="6995695E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827" w:type="dxa"/>
            <w:gridSpan w:val="3"/>
          </w:tcPr>
          <w:p w14:paraId="23F830C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229E1E42" w14:textId="77777777" w:rsidTr="00105255">
        <w:trPr>
          <w:cantSplit/>
          <w:tblHeader/>
        </w:trPr>
        <w:tc>
          <w:tcPr>
            <w:tcW w:w="5495" w:type="dxa"/>
            <w:vMerge/>
          </w:tcPr>
          <w:p w14:paraId="24EA45F5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5" w:type="dxa"/>
          </w:tcPr>
          <w:p w14:paraId="4A8A87C4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2024</w:t>
            </w:r>
          </w:p>
        </w:tc>
        <w:tc>
          <w:tcPr>
            <w:tcW w:w="1276" w:type="dxa"/>
          </w:tcPr>
          <w:p w14:paraId="3F875A25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2025</w:t>
            </w:r>
          </w:p>
        </w:tc>
        <w:tc>
          <w:tcPr>
            <w:tcW w:w="1276" w:type="dxa"/>
          </w:tcPr>
          <w:p w14:paraId="469A2584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2026</w:t>
            </w:r>
          </w:p>
        </w:tc>
      </w:tr>
      <w:tr w:rsidR="005551F8" w:rsidRPr="005551F8" w14:paraId="15986BA0" w14:textId="77777777" w:rsidTr="00105255">
        <w:tc>
          <w:tcPr>
            <w:tcW w:w="5495" w:type="dxa"/>
          </w:tcPr>
          <w:p w14:paraId="26FB93A2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14:paraId="1C5B7689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6226,0</w:t>
            </w:r>
          </w:p>
        </w:tc>
        <w:tc>
          <w:tcPr>
            <w:tcW w:w="1276" w:type="dxa"/>
            <w:vAlign w:val="center"/>
          </w:tcPr>
          <w:p w14:paraId="7BDF2096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6226,0</w:t>
            </w:r>
          </w:p>
        </w:tc>
        <w:tc>
          <w:tcPr>
            <w:tcW w:w="1276" w:type="dxa"/>
            <w:vAlign w:val="center"/>
          </w:tcPr>
          <w:p w14:paraId="39F20AE3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6226,0</w:t>
            </w:r>
          </w:p>
        </w:tc>
      </w:tr>
      <w:tr w:rsidR="005551F8" w:rsidRPr="005551F8" w14:paraId="4E87E30A" w14:textId="77777777" w:rsidTr="00105255">
        <w:tc>
          <w:tcPr>
            <w:tcW w:w="5495" w:type="dxa"/>
          </w:tcPr>
          <w:p w14:paraId="1365A5B4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14:paraId="3D92B64B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0683529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8CC3E88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551F8" w:rsidRPr="005551F8" w14:paraId="342FADDF" w14:textId="77777777" w:rsidTr="00105255">
        <w:tc>
          <w:tcPr>
            <w:tcW w:w="5495" w:type="dxa"/>
          </w:tcPr>
          <w:p w14:paraId="4E1DC562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14:paraId="672A16C4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1090,9</w:t>
            </w:r>
          </w:p>
        </w:tc>
        <w:tc>
          <w:tcPr>
            <w:tcW w:w="1276" w:type="dxa"/>
            <w:vAlign w:val="center"/>
          </w:tcPr>
          <w:p w14:paraId="54B8590F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1090,9</w:t>
            </w:r>
          </w:p>
        </w:tc>
        <w:tc>
          <w:tcPr>
            <w:tcW w:w="1276" w:type="dxa"/>
            <w:vAlign w:val="center"/>
          </w:tcPr>
          <w:p w14:paraId="3F3D77F4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1090,9</w:t>
            </w:r>
          </w:p>
        </w:tc>
      </w:tr>
      <w:tr w:rsidR="005551F8" w:rsidRPr="005551F8" w14:paraId="0C55C167" w14:textId="77777777" w:rsidTr="00105255">
        <w:tc>
          <w:tcPr>
            <w:tcW w:w="5495" w:type="dxa"/>
          </w:tcPr>
          <w:p w14:paraId="242E22DF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14:paraId="18FC9D34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4978,3</w:t>
            </w:r>
          </w:p>
        </w:tc>
        <w:tc>
          <w:tcPr>
            <w:tcW w:w="1276" w:type="dxa"/>
            <w:vAlign w:val="center"/>
          </w:tcPr>
          <w:p w14:paraId="2E27A5B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4978,3</w:t>
            </w:r>
          </w:p>
        </w:tc>
        <w:tc>
          <w:tcPr>
            <w:tcW w:w="1276" w:type="dxa"/>
            <w:vAlign w:val="center"/>
          </w:tcPr>
          <w:p w14:paraId="420D1E72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4978,3</w:t>
            </w:r>
          </w:p>
        </w:tc>
      </w:tr>
      <w:tr w:rsidR="005551F8" w:rsidRPr="005551F8" w14:paraId="52C0DBF9" w14:textId="77777777" w:rsidTr="00105255">
        <w:tc>
          <w:tcPr>
            <w:tcW w:w="5495" w:type="dxa"/>
          </w:tcPr>
          <w:p w14:paraId="50E9328E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14:paraId="1D455CE3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60,8</w:t>
            </w:r>
          </w:p>
        </w:tc>
        <w:tc>
          <w:tcPr>
            <w:tcW w:w="1276" w:type="dxa"/>
            <w:vAlign w:val="center"/>
          </w:tcPr>
          <w:p w14:paraId="09092824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60,8</w:t>
            </w:r>
          </w:p>
        </w:tc>
        <w:tc>
          <w:tcPr>
            <w:tcW w:w="1276" w:type="dxa"/>
            <w:vAlign w:val="center"/>
          </w:tcPr>
          <w:p w14:paraId="3F559EF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60,8</w:t>
            </w:r>
          </w:p>
        </w:tc>
      </w:tr>
      <w:tr w:rsidR="005551F8" w:rsidRPr="005551F8" w14:paraId="66B552DE" w14:textId="77777777" w:rsidTr="00105255">
        <w:tc>
          <w:tcPr>
            <w:tcW w:w="5495" w:type="dxa"/>
          </w:tcPr>
          <w:p w14:paraId="4BC3C2A9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14:paraId="300FBA1E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  <w:tc>
          <w:tcPr>
            <w:tcW w:w="1276" w:type="dxa"/>
            <w:vAlign w:val="center"/>
          </w:tcPr>
          <w:p w14:paraId="6663D9E0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  <w:tc>
          <w:tcPr>
            <w:tcW w:w="1276" w:type="dxa"/>
            <w:vAlign w:val="center"/>
          </w:tcPr>
          <w:p w14:paraId="1FAA636F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</w:tr>
      <w:tr w:rsidR="005551F8" w:rsidRPr="005551F8" w14:paraId="404BC636" w14:textId="77777777" w:rsidTr="00105255">
        <w:tc>
          <w:tcPr>
            <w:tcW w:w="5495" w:type="dxa"/>
          </w:tcPr>
          <w:p w14:paraId="5538FBAB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14:paraId="061BB3FA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86,0</w:t>
            </w:r>
          </w:p>
        </w:tc>
        <w:tc>
          <w:tcPr>
            <w:tcW w:w="1276" w:type="dxa"/>
            <w:vAlign w:val="center"/>
          </w:tcPr>
          <w:p w14:paraId="6FD44407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86,0</w:t>
            </w:r>
          </w:p>
        </w:tc>
        <w:tc>
          <w:tcPr>
            <w:tcW w:w="1276" w:type="dxa"/>
            <w:vAlign w:val="center"/>
          </w:tcPr>
          <w:p w14:paraId="3D42A1F3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86,0</w:t>
            </w:r>
          </w:p>
        </w:tc>
      </w:tr>
    </w:tbl>
    <w:p w14:paraId="35FFE4C7" w14:textId="77777777" w:rsidR="005551F8" w:rsidRPr="005551F8" w:rsidRDefault="005551F8" w:rsidP="005551F8">
      <w:pPr>
        <w:suppressAutoHyphens/>
        <w:spacing w:after="120" w:line="240" w:lineRule="exac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34F873FF" w14:textId="77777777" w:rsidR="005551F8" w:rsidRDefault="005551F8" w:rsidP="005551F8">
      <w:pPr>
        <w:suppressAutoHyphens/>
        <w:spacing w:after="120" w:line="240" w:lineRule="exac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235A356F" w14:textId="77777777" w:rsidR="00EE7DFD" w:rsidRPr="00EE7DFD" w:rsidRDefault="00EE7DFD" w:rsidP="00EE7DF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EE7DF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Раздел 02 «Национальная оборона</w:t>
      </w:r>
      <w:r w:rsidRPr="00EE7DF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»</w:t>
      </w:r>
    </w:p>
    <w:p w14:paraId="56C0A423" w14:textId="77777777" w:rsidR="00EE7DFD" w:rsidRPr="00EE7DFD" w:rsidRDefault="00EE7DFD" w:rsidP="00EE7DF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EE7DF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02 03 «Мобилизационная и вневойсковая подготовка»</w:t>
      </w:r>
      <w:r w:rsidRPr="00EE7DF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</w:p>
    <w:p w14:paraId="3765B120" w14:textId="22866FAD" w:rsidR="00EE7DFD" w:rsidRPr="00EE7DFD" w:rsidRDefault="00EE7DFD" w:rsidP="00EE7DF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</w:pPr>
      <w:r w:rsidRPr="00EE7DF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>Расходы на осуществление полномочий по первичному воинскому учету на территориях, где отсутствуют военные комиссариаты, предусмотрены в 202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4</w:t>
      </w:r>
      <w:r w:rsidRPr="00EE7DF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в сумме </w:t>
      </w:r>
      <w:r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138,0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5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году – </w:t>
      </w:r>
      <w:r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151,8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6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году – </w:t>
      </w:r>
      <w:r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165,9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тыс. рублей.</w:t>
      </w:r>
    </w:p>
    <w:p w14:paraId="23C31707" w14:textId="77777777" w:rsidR="00EE7DFD" w:rsidRPr="005551F8" w:rsidRDefault="00EE7DFD" w:rsidP="00EE7DFD">
      <w:pPr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3A86BEFA" w14:textId="77777777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</w:pPr>
    </w:p>
    <w:p w14:paraId="5E593F48" w14:textId="77777777" w:rsidR="005551F8" w:rsidRPr="005551F8" w:rsidRDefault="005551F8" w:rsidP="005551F8">
      <w:pPr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Раздел 03 «Национальная безопасность</w:t>
      </w:r>
    </w:p>
    <w:p w14:paraId="20DD8B6B" w14:textId="77777777" w:rsidR="005551F8" w:rsidRPr="005551F8" w:rsidRDefault="005551F8" w:rsidP="005551F8">
      <w:pPr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и правоохранительная деятельность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»</w:t>
      </w:r>
    </w:p>
    <w:p w14:paraId="6E3A4EAD" w14:textId="77777777" w:rsidR="005551F8" w:rsidRPr="005551F8" w:rsidRDefault="005551F8" w:rsidP="005551F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14:paraId="4DE935A3" w14:textId="06D2550C" w:rsidR="005551F8" w:rsidRDefault="00E77F55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 подразделу 03 10</w:t>
      </w:r>
      <w:r w:rsidRPr="00E77F55">
        <w:rPr>
          <w:b/>
          <w:bCs/>
        </w:rPr>
        <w:t xml:space="preserve"> «</w:t>
      </w: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: </w:t>
      </w:r>
      <w:r w:rsidR="005551F8"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Проведение мероприятий по обеспечению первичных мер пожарной безопасности в границах населенных пунктов поселения на 2024 год - в сумме 36,0 тыс. руб., на 2025 и 2026 годы – также по 36,0 тыс. руб. на каждый год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;</w:t>
      </w:r>
    </w:p>
    <w:p w14:paraId="3B41C0FE" w14:textId="7E6ECC93" w:rsidR="00E77F55" w:rsidRPr="005551F8" w:rsidRDefault="00E77F55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 подразделу 03 1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4 «</w:t>
      </w: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Другие вопросы в области национальной безопасности и правоохранительной деятельности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»: 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Расходы на оплату 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lastRenderedPageBreak/>
        <w:t>выходов народных дружинников по охране общественного порядка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на 2024 год - в сумме 36,0 тыс. руб., на 2025 и 2026 годы – также по 36,0 тыс. руб. на каждый год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.</w:t>
      </w:r>
    </w:p>
    <w:p w14:paraId="644A8550" w14:textId="77777777" w:rsidR="00EE7DFD" w:rsidRPr="005551F8" w:rsidRDefault="00EE7DFD" w:rsidP="00817334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64F1C0A6" w14:textId="77777777" w:rsidR="005551F8" w:rsidRPr="005551F8" w:rsidRDefault="005551F8" w:rsidP="005551F8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29789E90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Раздел 04 «Национальная экономика»</w:t>
      </w:r>
    </w:p>
    <w:p w14:paraId="1367B044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04 09 «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Дорожное хозяйство (дорожные фонды)»</w:t>
      </w:r>
    </w:p>
    <w:p w14:paraId="0BE1CBCA" w14:textId="1A770FB9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По данному разделу предусмотрены ассигнования в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Муниципальный дорожный фонд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Трегубовского сельского поселения в рамках муниципальной программы в размере 2777,2 тыс. рублей – в 2024 году (в том числе 1893,0 тыс. руб. в форме субсидии из областного бюджета), 2191,3 тыс. руб. – в 2025 году и 2214,4 - в 2026 году (в том числе по 1262,0 тыс. руб. в форме субсидии из областного бюджета).</w:t>
      </w:r>
    </w:p>
    <w:p w14:paraId="7053C8DD" w14:textId="77777777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На 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Трегубовского сельского поселения в бюджете запланировано по непрограммным статьям расхода в 2024 году – 14,8 тыс. рублей, в 2025 – 15,7 тыс. рублей, в 2026 году – 16,2 тыс. рублей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за счет МБТ из районного бюджета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594DC73C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04 12 «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Другие вопросы в области национальной экономики»</w:t>
      </w:r>
    </w:p>
    <w:p w14:paraId="17E139DE" w14:textId="77777777" w:rsidR="005551F8" w:rsidRPr="005551F8" w:rsidRDefault="005551F8" w:rsidP="005551F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14:paraId="3675B0CC" w14:textId="77777777" w:rsidR="005551F8" w:rsidRPr="005551F8" w:rsidRDefault="005551F8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 – 300,0 тыс. руб. на 2024 год и по 50,0 тыс. руб. на 2024-2025гг.;</w:t>
      </w:r>
    </w:p>
    <w:p w14:paraId="5C0C4FF5" w14:textId="77777777" w:rsidR="005551F8" w:rsidRPr="005551F8" w:rsidRDefault="005551F8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Осуществление полномочий по финансовой поддержке субъектов малого и среднего предпринимательства из средств бюджета поселения – 5,0 тыс. руб. на 2024 год.</w:t>
      </w:r>
    </w:p>
    <w:p w14:paraId="5F645FA4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28B5F72A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67D7BEE7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05 «Жилищно-коммунальное хозяйство»</w:t>
      </w:r>
    </w:p>
    <w:p w14:paraId="5AC38A0B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1A93B7F1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05 02 «Коммунальное хозяйство»</w:t>
      </w:r>
    </w:p>
    <w:p w14:paraId="30045A44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  Расходы на осуществление полномочий по решению вопроса местного значения по организации нецентрализованного холодного водоснабжения на территории Трегубовского сельского поселения предусмотрены </w:t>
      </w:r>
      <w:bookmarkStart w:id="0" w:name="_Hlk150878818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за счет МБТ из районного бюджета</w:t>
      </w:r>
      <w:bookmarkEnd w:id="0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в сумме по 38,8 тыс. руб. на каждый год.</w:t>
      </w:r>
    </w:p>
    <w:p w14:paraId="3207A1A5" w14:textId="77777777" w:rsid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5B09A49A" w14:textId="77777777" w:rsidR="00817334" w:rsidRDefault="00817334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356334F" w14:textId="77777777" w:rsidR="00817334" w:rsidRPr="005551F8" w:rsidRDefault="00817334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69D10098" w14:textId="77777777" w:rsidR="005551F8" w:rsidRPr="005551F8" w:rsidRDefault="005551F8" w:rsidP="005551F8">
      <w:pPr>
        <w:suppressAutoHyphens/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lastRenderedPageBreak/>
        <w:t>Подраздел 05 03 «Благоустройство»</w:t>
      </w:r>
    </w:p>
    <w:p w14:paraId="1210B644" w14:textId="77777777" w:rsidR="005551F8" w:rsidRPr="005551F8" w:rsidRDefault="005551F8" w:rsidP="005551F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По данному подразделу предусмотрены расходы на реализацию следующих мероприятий муниципальной программы:</w:t>
      </w:r>
    </w:p>
    <w:p w14:paraId="262D0986" w14:textId="77777777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Финансовое обеспечение мероприятий по организации уличного освещения: освещение улиц и обслуживание линии электропередач в 2024 году – 2700,0 тыс. рублей, в 2025 году – 2100,0 тыс. рублей, в 2026 году – 2000,0 тыс. рублей;  </w:t>
      </w:r>
    </w:p>
    <w:p w14:paraId="28D323B6" w14:textId="77777777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организации сбора и вывоза ТКО (несанкционированных свалок) с территории поселения: в 2024 – 140,0 тыс. руб.; в 2025 и 2026 годах – также по 50,0 тыс. рублей соответственно;</w:t>
      </w:r>
    </w:p>
    <w:p w14:paraId="470DC247" w14:textId="77777777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Проведение мероприятий по благоустройству территории, обустройству и содержанию мест массового отдыха в поселении: 2024 году – 700,0 тыс. рублей, в 2025 году – 625,5 тыс. рублей, в 2026 году – 605,5 тыс. рублей;</w:t>
      </w:r>
    </w:p>
    <w:p w14:paraId="75E2EA5E" w14:textId="77777777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Реализация мероприятий по уничтожению борщевика Сосновского: в 2024 году – 60,0 тыс. рублей;</w:t>
      </w:r>
    </w:p>
    <w:p w14:paraId="1D460A6B" w14:textId="77777777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Финансовое обеспечение мероприятий по реализации проектов местных инициатив граждан в решении вопросов местного значения: в 2024 году – 300,0 тыс. рублей.</w:t>
      </w:r>
    </w:p>
    <w:p w14:paraId="230A5E80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5FD80DBE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7E942988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07 «Образование»</w:t>
      </w:r>
    </w:p>
    <w:p w14:paraId="150A3BBF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shd w:val="clear" w:color="auto" w:fill="FFFFFF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07 05 «</w:t>
      </w:r>
      <w:r w:rsidRPr="005551F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shd w:val="clear" w:color="auto" w:fill="FFFFFF"/>
          <w:lang w:eastAsia="zh-CN"/>
          <w14:ligatures w14:val="none"/>
        </w:rPr>
        <w:t>Профессиональная подготовка, переподготовка и повышение квалификации»</w:t>
      </w:r>
    </w:p>
    <w:p w14:paraId="44A2D33F" w14:textId="77777777" w:rsidR="005551F8" w:rsidRPr="005551F8" w:rsidRDefault="005551F8" w:rsidP="005551F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 на 2024 год – 15,0 тыс. руб.</w:t>
      </w:r>
    </w:p>
    <w:p w14:paraId="358EEEF4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07 07 «Молодежная политика»</w:t>
      </w:r>
    </w:p>
    <w:p w14:paraId="4771E307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 xml:space="preserve">По подразделу предусмотрены расходы на реализацию мероприятий муниципальной программы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по работе с детьми и молодежью в поселении – 10,0 тыс. руб. на 2024 год.</w:t>
      </w:r>
    </w:p>
    <w:p w14:paraId="771F5BF5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0917ACBC" w14:textId="77777777" w:rsidR="005551F8" w:rsidRPr="005551F8" w:rsidRDefault="005551F8" w:rsidP="005551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6C4A5CF8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7BDD8A87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08 «Культура и кинематография»</w:t>
      </w:r>
    </w:p>
    <w:p w14:paraId="7D1867BB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</w:p>
    <w:p w14:paraId="2C507988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По данному разделу предусмотрены средства на реализацию следующих мероприятий муниципальной программы:</w:t>
      </w:r>
    </w:p>
    <w:p w14:paraId="26530EFB" w14:textId="77777777" w:rsidR="005551F8" w:rsidRPr="005551F8" w:rsidRDefault="005551F8" w:rsidP="005551F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увековечению памяти погибших при защите Отечества в годы Великой Отечественной войны на 2024 год – 15,0 тыс. руб.;</w:t>
      </w:r>
    </w:p>
    <w:p w14:paraId="5B726BFA" w14:textId="77777777" w:rsidR="005551F8" w:rsidRPr="005551F8" w:rsidRDefault="005551F8" w:rsidP="005551F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lastRenderedPageBreak/>
        <w:t>Финансовое обеспечение</w:t>
      </w:r>
      <w:r w:rsidRPr="005551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культурно - массовых, культурно - зрелищных и выставочных мероприятий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в 2024 году – 15,0 тыс. рублей.</w:t>
      </w:r>
    </w:p>
    <w:p w14:paraId="4FA549E2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13104ACE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7312834B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10 «Социальная политика»</w:t>
      </w:r>
    </w:p>
    <w:p w14:paraId="2843D8DF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DE3A9F8" w14:textId="77777777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  По подразделу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Положением 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 Трегубовского сельского поселения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утвержденным решением Советом депутатов Трегубовского сельского поселения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от  08.12.2016  № 76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) в 2024 – 2026 </w:t>
      </w:r>
      <w:proofErr w:type="spellStart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гг</w:t>
      </w:r>
      <w:proofErr w:type="spellEnd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– по 54,7 тыс. руб. на каждый год.</w:t>
      </w:r>
    </w:p>
    <w:p w14:paraId="31FC6975" w14:textId="77777777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B668997" w14:textId="77777777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7B948C2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11 «Физкультура и спорт»</w:t>
      </w:r>
    </w:p>
    <w:p w14:paraId="4A2931B0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</w:p>
    <w:p w14:paraId="29640667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 xml:space="preserve">По подразделу 11 01 «Физическая культура» предусмотрены средства на реализацию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мероприятий муниципальной программы по физической культуре и спорту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в 2024 году в сумме 10,0 тыс. рублей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.</w:t>
      </w:r>
    </w:p>
    <w:p w14:paraId="7D56729C" w14:textId="77777777" w:rsidR="005551F8" w:rsidRPr="005551F8" w:rsidRDefault="005551F8" w:rsidP="005551F8">
      <w:pPr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</w:p>
    <w:p w14:paraId="7877B8AA" w14:textId="77777777" w:rsidR="005551F8" w:rsidRPr="005551F8" w:rsidRDefault="005551F8" w:rsidP="005551F8">
      <w:pPr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23F4447A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12 «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Средства массовой информации»</w:t>
      </w:r>
    </w:p>
    <w:p w14:paraId="6CF3B364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5C35F092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 По данному разделу в подразделе 12 02 «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Периодическая печать и издательства» 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сумме 5,0 тыс. руб. на 2024 год.</w:t>
      </w:r>
    </w:p>
    <w:p w14:paraId="1C5B0AF3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6BBFD40E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39371DBD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127CB0DB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54998930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2130E928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Главный специалист</w:t>
      </w:r>
    </w:p>
    <w:p w14:paraId="6C6D5A87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Администрации Трегубовского </w:t>
      </w:r>
    </w:p>
    <w:p w14:paraId="3A36D352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сельского поселения                                                                       И.А. Кузьмичёва</w:t>
      </w:r>
    </w:p>
    <w:p w14:paraId="6455C861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49F5180A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412D2C25" w14:textId="77777777" w:rsidR="009A7BC0" w:rsidRDefault="009A7BC0"/>
    <w:sectPr w:rsidR="009A7BC0" w:rsidSect="00A93C6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5118" w14:textId="77777777" w:rsidR="00DE6106" w:rsidRDefault="00DE6106">
      <w:pPr>
        <w:spacing w:after="0" w:line="240" w:lineRule="auto"/>
      </w:pPr>
      <w:r>
        <w:separator/>
      </w:r>
    </w:p>
  </w:endnote>
  <w:endnote w:type="continuationSeparator" w:id="0">
    <w:p w14:paraId="64C8C43A" w14:textId="77777777" w:rsidR="00DE6106" w:rsidRDefault="00DE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698"/>
      <w:docPartObj>
        <w:docPartGallery w:val="Page Numbers (Bottom of Page)"/>
        <w:docPartUnique/>
      </w:docPartObj>
    </w:sdtPr>
    <w:sdtContent>
      <w:p w14:paraId="5AA81990" w14:textId="77777777" w:rsidR="00A263D9" w:rsidRDefault="0000000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7DE992A9" w14:textId="77777777" w:rsidR="00A263D9" w:rsidRDefault="00000000" w:rsidP="00642138">
    <w:pPr>
      <w:pStyle w:val="a3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FF4B" w14:textId="77777777" w:rsidR="00DE6106" w:rsidRDefault="00DE6106">
      <w:pPr>
        <w:spacing w:after="0" w:line="240" w:lineRule="auto"/>
      </w:pPr>
      <w:r>
        <w:separator/>
      </w:r>
    </w:p>
  </w:footnote>
  <w:footnote w:type="continuationSeparator" w:id="0">
    <w:p w14:paraId="78D9FEB9" w14:textId="77777777" w:rsidR="00DE6106" w:rsidRDefault="00DE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8102">
    <w:abstractNumId w:val="5"/>
  </w:num>
  <w:num w:numId="2" w16cid:durableId="971979220">
    <w:abstractNumId w:val="1"/>
  </w:num>
  <w:num w:numId="3" w16cid:durableId="962492461">
    <w:abstractNumId w:val="0"/>
  </w:num>
  <w:num w:numId="4" w16cid:durableId="1753353352">
    <w:abstractNumId w:val="2"/>
  </w:num>
  <w:num w:numId="5" w16cid:durableId="2021813831">
    <w:abstractNumId w:val="3"/>
  </w:num>
  <w:num w:numId="6" w16cid:durableId="1418017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92"/>
    <w:rsid w:val="00020592"/>
    <w:rsid w:val="0014530D"/>
    <w:rsid w:val="002344D4"/>
    <w:rsid w:val="00282300"/>
    <w:rsid w:val="005551F8"/>
    <w:rsid w:val="005867FE"/>
    <w:rsid w:val="00673FBD"/>
    <w:rsid w:val="00817334"/>
    <w:rsid w:val="0090710F"/>
    <w:rsid w:val="009A7BC0"/>
    <w:rsid w:val="00A263D9"/>
    <w:rsid w:val="00DE6106"/>
    <w:rsid w:val="00E77F55"/>
    <w:rsid w:val="00EE7DFD"/>
    <w:rsid w:val="00F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14F0"/>
  <w15:chartTrackingRefBased/>
  <w15:docId w15:val="{81E25F68-EEF5-47C8-AE29-648461A9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51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51F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Кузьмичёва</dc:creator>
  <cp:keywords/>
  <dc:description/>
  <cp:lastModifiedBy>Ирина Кузьмичёва</cp:lastModifiedBy>
  <cp:revision>5</cp:revision>
  <cp:lastPrinted>2023-12-11T13:48:00Z</cp:lastPrinted>
  <dcterms:created xsi:type="dcterms:W3CDTF">2023-11-15T07:59:00Z</dcterms:created>
  <dcterms:modified xsi:type="dcterms:W3CDTF">2023-12-11T13:48:00Z</dcterms:modified>
</cp:coreProperties>
</file>